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0" w:rsidRDefault="009E5918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bookmarkStart w:id="0" w:name="_Toc486512874"/>
      <w:r>
        <w:rPr>
          <w:b/>
          <w:color w:val="000000"/>
          <w:spacing w:val="-8"/>
          <w:sz w:val="28"/>
          <w:szCs w:val="28"/>
          <w:lang w:val="uk-UA"/>
        </w:rPr>
        <w:t xml:space="preserve"> </w:t>
      </w:r>
      <w:r w:rsidR="001E3550">
        <w:rPr>
          <w:b/>
          <w:color w:val="000000"/>
          <w:spacing w:val="-8"/>
          <w:sz w:val="28"/>
          <w:szCs w:val="28"/>
          <w:lang w:val="uk-UA"/>
        </w:rPr>
        <w:t>ДОДАТОК  А</w:t>
      </w: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>
        <w:rPr>
          <w:b/>
          <w:color w:val="000000"/>
          <w:spacing w:val="-8"/>
          <w:sz w:val="28"/>
          <w:szCs w:val="28"/>
          <w:lang w:val="uk-UA"/>
        </w:rPr>
        <w:t>(довідковий)</w:t>
      </w:r>
    </w:p>
    <w:bookmarkEnd w:id="0"/>
    <w:p w:rsidR="001E3550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 w:rsidRPr="004E1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7pt;margin-top:10.7pt;width:264pt;height:184.65pt;z-index:251660288" filled="f" stroked="f">
            <v:textbox style="mso-next-textbox:#_x0000_s1027">
              <w:txbxContent>
                <w:p w:rsidR="001E3550" w:rsidRDefault="001E3550" w:rsidP="001E355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1E3550" w:rsidRPr="001E3550" w:rsidRDefault="001E3550" w:rsidP="001E355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3550" w:rsidRPr="001E3550" w:rsidRDefault="009F06A5" w:rsidP="009F06A5">
                  <w:pPr>
                    <w:spacing w:after="12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Директор ПП «АРХ-ІОН»</w:t>
                  </w:r>
                </w:p>
                <w:p w:rsidR="001E3550" w:rsidRPr="00CA68EC" w:rsidRDefault="001E3550" w:rsidP="009F06A5">
                  <w:pPr>
                    <w:spacing w:after="120"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CA68EC">
                    <w:rPr>
                      <w:i/>
                      <w:sz w:val="24"/>
                      <w:szCs w:val="24"/>
                      <w:lang w:val="uk-UA"/>
                    </w:rPr>
                    <w:t xml:space="preserve">   (Посада керівника організації-виконавця)</w:t>
                  </w:r>
                </w:p>
                <w:p w:rsidR="001E3550" w:rsidRPr="00CA68EC" w:rsidRDefault="001E3550" w:rsidP="001E3550">
                  <w:pPr>
                    <w:rPr>
                      <w:i/>
                      <w:sz w:val="24"/>
                      <w:szCs w:val="24"/>
                      <w:lang w:val="uk-UA"/>
                    </w:rPr>
                  </w:pPr>
                </w:p>
                <w:p w:rsidR="002A3353" w:rsidRDefault="00FF09D1" w:rsidP="001E35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</w:t>
                  </w:r>
                  <w:r w:rsidR="002A3353">
                    <w:rPr>
                      <w:lang w:val="uk-UA"/>
                    </w:rPr>
                    <w:t xml:space="preserve">                            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266606">
                    <w:rPr>
                      <w:sz w:val="28"/>
                      <w:szCs w:val="28"/>
                      <w:lang w:val="uk-UA"/>
                    </w:rPr>
                    <w:t>Тельвак</w:t>
                  </w:r>
                  <w:proofErr w:type="spellEnd"/>
                  <w:r w:rsidR="00266606">
                    <w:rPr>
                      <w:sz w:val="28"/>
                      <w:szCs w:val="28"/>
                      <w:lang w:val="uk-UA"/>
                    </w:rPr>
                    <w:t xml:space="preserve"> Т. С.</w:t>
                  </w:r>
                  <w:r>
                    <w:rPr>
                      <w:lang w:val="uk-UA"/>
                    </w:rPr>
                    <w:t xml:space="preserve">  </w:t>
                  </w:r>
                  <w:r w:rsidR="002A3353">
                    <w:rPr>
                      <w:lang w:val="uk-UA"/>
                    </w:rPr>
                    <w:t xml:space="preserve"> </w:t>
                  </w:r>
                </w:p>
                <w:p w:rsidR="002A3353" w:rsidRPr="002A3353" w:rsidRDefault="002A3353" w:rsidP="002A3353">
                  <w:pPr>
                    <w:spacing w:after="120"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2A3353">
                    <w:rPr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2A3353">
                    <w:rPr>
                      <w:i/>
                      <w:sz w:val="24"/>
                      <w:szCs w:val="24"/>
                      <w:lang w:val="uk-UA"/>
                    </w:rPr>
                    <w:t xml:space="preserve"> (Підпис)                         (прізвище, ім’я)                                                        </w:t>
                  </w:r>
                </w:p>
                <w:p w:rsidR="001E3550" w:rsidRPr="002A3353" w:rsidRDefault="002A3353" w:rsidP="001E3550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        </w:t>
                  </w:r>
                </w:p>
                <w:p w:rsidR="001E3550" w:rsidRPr="00266606" w:rsidRDefault="001E3550" w:rsidP="001E3550">
                  <w:pPr>
                    <w:rPr>
                      <w:lang w:val="uk-UA"/>
                    </w:rPr>
                  </w:pPr>
                  <w:r w:rsidRPr="002A3353">
                    <w:rPr>
                      <w:lang w:val="uk-UA"/>
                    </w:rPr>
                    <w:t xml:space="preserve">«        »                                           </w:t>
                  </w:r>
                  <w:r>
                    <w:rPr>
                      <w:lang w:val="uk-UA"/>
                    </w:rPr>
                    <w:t xml:space="preserve">       </w:t>
                  </w:r>
                  <w:r w:rsidRPr="002A3353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2A3353">
                    <w:rPr>
                      <w:lang w:val="uk-UA"/>
                    </w:rPr>
                    <w:t xml:space="preserve">  </w:t>
                  </w:r>
                  <w:r w:rsidRPr="00266606">
                    <w:rPr>
                      <w:lang w:val="uk-UA"/>
                    </w:rPr>
                    <w:t>20</w:t>
                  </w:r>
                  <w:r>
                    <w:rPr>
                      <w:lang w:val="uk-UA"/>
                    </w:rPr>
                    <w:t>1</w:t>
                  </w:r>
                  <w:r w:rsidR="00266606">
                    <w:rPr>
                      <w:lang w:val="uk-UA"/>
                    </w:rPr>
                    <w:t>8</w:t>
                  </w:r>
                  <w:r w:rsidRPr="00266606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>р</w:t>
                  </w:r>
                  <w:r w:rsidRPr="00266606">
                    <w:rPr>
                      <w:lang w:val="uk-UA"/>
                    </w:rPr>
                    <w:t>.</w:t>
                  </w:r>
                </w:p>
              </w:txbxContent>
            </v:textbox>
          </v:shape>
        </w:pict>
      </w:r>
      <w:r w:rsidRPr="004E10D6">
        <w:rPr>
          <w:noProof/>
        </w:rPr>
        <w:pict>
          <v:shape id="_x0000_s1042" type="#_x0000_t202" style="position:absolute;left:0;text-align:left;margin-left:262.3pt;margin-top:10.7pt;width:261.5pt;height:198.15pt;z-index:251669504" filled="f" stroked="f">
            <v:textbox style="mso-next-textbox:#_x0000_s1042">
              <w:txbxContent>
                <w:p w:rsidR="001E3550" w:rsidRDefault="001E3550" w:rsidP="001E355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ЗАТВЕРДЖЕНО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1E3550" w:rsidRPr="001E3550" w:rsidRDefault="001E3550" w:rsidP="001E355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A3353" w:rsidRDefault="002A3353" w:rsidP="002A335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Голова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Широківської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районної</w:t>
                  </w:r>
                </w:p>
                <w:p w:rsidR="001E3550" w:rsidRPr="001E3550" w:rsidRDefault="002A3353" w:rsidP="002A335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державної адміністрації Дніпропетровської області</w:t>
                  </w:r>
                </w:p>
                <w:p w:rsidR="001E3550" w:rsidRDefault="001E3550" w:rsidP="001E3550">
                  <w:pPr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CA68EC">
                    <w:rPr>
                      <w:i/>
                      <w:sz w:val="24"/>
                      <w:szCs w:val="24"/>
                      <w:lang w:val="uk-UA"/>
                    </w:rPr>
                    <w:t xml:space="preserve">   (Посада к</w:t>
                  </w:r>
                  <w:r w:rsidR="002A3353">
                    <w:rPr>
                      <w:i/>
                      <w:sz w:val="24"/>
                      <w:szCs w:val="24"/>
                      <w:lang w:val="uk-UA"/>
                    </w:rPr>
                    <w:t>ерівника організації-замовника)</w:t>
                  </w:r>
                </w:p>
                <w:p w:rsidR="002A3353" w:rsidRPr="002A3353" w:rsidRDefault="002A3353" w:rsidP="001E3550">
                  <w:pPr>
                    <w:rPr>
                      <w:i/>
                      <w:sz w:val="24"/>
                      <w:szCs w:val="24"/>
                      <w:lang w:val="uk-UA"/>
                    </w:rPr>
                  </w:pPr>
                </w:p>
                <w:p w:rsidR="001E3550" w:rsidRDefault="002A3353" w:rsidP="001E35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</w:t>
                  </w:r>
                  <w:r w:rsidR="00AA45EF">
                    <w:rPr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С</w:t>
                  </w:r>
                  <w:r w:rsidRPr="002A3353">
                    <w:rPr>
                      <w:sz w:val="28"/>
                      <w:szCs w:val="28"/>
                      <w:lang w:val="uk-UA"/>
                    </w:rPr>
                    <w:t xml:space="preserve">. В. </w:t>
                  </w:r>
                  <w:proofErr w:type="spellStart"/>
                  <w:r w:rsidRPr="002A3353">
                    <w:rPr>
                      <w:sz w:val="28"/>
                      <w:szCs w:val="28"/>
                      <w:lang w:val="uk-UA"/>
                    </w:rPr>
                    <w:t>Ланчковський</w:t>
                  </w:r>
                  <w:proofErr w:type="spellEnd"/>
                </w:p>
                <w:p w:rsidR="001E3550" w:rsidRPr="00CA68EC" w:rsidRDefault="002A3353" w:rsidP="002A3353">
                  <w:pPr>
                    <w:spacing w:after="120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</w:t>
                  </w:r>
                  <w:r w:rsidR="001E3550" w:rsidRPr="00CA68EC">
                    <w:rPr>
                      <w:i/>
                      <w:lang w:val="uk-UA"/>
                    </w:rPr>
                    <w:t xml:space="preserve">  </w:t>
                  </w:r>
                  <w:r w:rsidR="001E3550" w:rsidRPr="002A3353">
                    <w:rPr>
                      <w:i/>
                      <w:sz w:val="24"/>
                      <w:szCs w:val="24"/>
                      <w:lang w:val="uk-UA"/>
                    </w:rPr>
                    <w:t>(Підпис)</w:t>
                  </w:r>
                  <w:r w:rsidRPr="002A3353">
                    <w:rPr>
                      <w:i/>
                      <w:sz w:val="24"/>
                      <w:szCs w:val="24"/>
                      <w:lang w:val="uk-UA"/>
                    </w:rPr>
                    <w:t xml:space="preserve">                                (ім’я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>,</w:t>
                  </w:r>
                  <w:r w:rsidRPr="002A3353">
                    <w:rPr>
                      <w:i/>
                      <w:sz w:val="24"/>
                      <w:szCs w:val="24"/>
                      <w:lang w:val="uk-UA"/>
                    </w:rPr>
                    <w:t xml:space="preserve"> прізвище)</w:t>
                  </w:r>
                </w:p>
                <w:p w:rsidR="001E3550" w:rsidRPr="001E3550" w:rsidRDefault="001E3550" w:rsidP="001E3550">
                  <w:pPr>
                    <w:rPr>
                      <w:lang w:val="uk-UA"/>
                    </w:rPr>
                  </w:pPr>
                </w:p>
                <w:p w:rsidR="001E3550" w:rsidRPr="002A3353" w:rsidRDefault="001E3550" w:rsidP="001E3550">
                  <w:pPr>
                    <w:rPr>
                      <w:lang w:val="uk-UA"/>
                    </w:rPr>
                  </w:pPr>
                  <w:r w:rsidRPr="002A3353">
                    <w:rPr>
                      <w:lang w:val="uk-UA"/>
                    </w:rPr>
                    <w:t xml:space="preserve">«        »                                           </w:t>
                  </w:r>
                  <w:r>
                    <w:rPr>
                      <w:lang w:val="uk-UA"/>
                    </w:rPr>
                    <w:t xml:space="preserve">       </w:t>
                  </w:r>
                  <w:r w:rsidRPr="002A3353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2A3353">
                    <w:rPr>
                      <w:lang w:val="uk-UA"/>
                    </w:rPr>
                    <w:t xml:space="preserve">  20</w:t>
                  </w:r>
                  <w:r>
                    <w:rPr>
                      <w:lang w:val="uk-UA"/>
                    </w:rPr>
                    <w:t>1</w:t>
                  </w:r>
                  <w:r w:rsidR="00266606">
                    <w:rPr>
                      <w:lang w:val="uk-UA"/>
                    </w:rPr>
                    <w:t>8</w:t>
                  </w:r>
                  <w:r w:rsidRPr="002A3353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р</w:t>
                  </w:r>
                  <w:r w:rsidRPr="002A3353">
                    <w:rPr>
                      <w:lang w:val="uk-UA"/>
                    </w:rPr>
                    <w:t>.</w:t>
                  </w:r>
                </w:p>
              </w:txbxContent>
            </v:textbox>
          </v:shape>
        </w:pict>
      </w:r>
      <w:r w:rsidRPr="004E10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9.3pt;margin-top:160.7pt;width:128pt;height:0;z-index:251667456" o:connectortype="straight"/>
        </w:pict>
      </w:r>
      <w:r w:rsidRPr="004E10D6">
        <w:rPr>
          <w:noProof/>
        </w:rPr>
        <w:pict>
          <v:shape id="_x0000_s1039" type="#_x0000_t32" style="position:absolute;left:0;text-align:left;margin-left:9.3pt;margin-top:160.7pt;width:22pt;height:0;z-index:251666432" o:connectortype="straight"/>
        </w:pict>
      </w: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1E3550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 w:rsidRPr="004E10D6">
        <w:rPr>
          <w:noProof/>
        </w:rPr>
        <w:pict>
          <v:shape id="_x0000_s1038" type="#_x0000_t32" style="position:absolute;left:0;text-align:left;margin-left:3.3pt;margin-top:15.05pt;width:232pt;height:0;z-index:251665408" o:connectortype="straight"/>
        </w:pict>
      </w: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1E3550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 w:rsidRPr="004E10D6">
        <w:rPr>
          <w:noProof/>
        </w:rPr>
        <w:pict>
          <v:shape id="_x0000_s1043" type="#_x0000_t32" style="position:absolute;left:0;text-align:left;margin-left:267.3pt;margin-top:7.6pt;width:232pt;height:0;z-index:251670528" o:connectortype="straight"/>
        </w:pict>
      </w:r>
    </w:p>
    <w:p w:rsidR="001E3550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 w:rsidRPr="004E10D6">
        <w:rPr>
          <w:noProof/>
        </w:rPr>
        <w:pict>
          <v:shape id="_x0000_s1041" type="#_x0000_t32" style="position:absolute;left:0;text-align:left;margin-left:3.3pt;margin-top:15.8pt;width:232pt;height:.05pt;flip:x;z-index:251668480" o:connectortype="straight"/>
        </w:pict>
      </w:r>
    </w:p>
    <w:p w:rsidR="001E3550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 w:rsidRPr="004E10D6">
        <w:rPr>
          <w:noProof/>
        </w:rPr>
        <w:pict>
          <v:shape id="_x0000_s1046" type="#_x0000_t32" style="position:absolute;left:0;text-align:left;margin-left:273.3pt;margin-top:16.5pt;width:237pt;height:.05pt;flip:x;z-index:251673600" o:connectortype="straight"/>
        </w:pict>
      </w: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AA45EF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 w:rsidRPr="004E10D6">
        <w:rPr>
          <w:noProof/>
        </w:rPr>
        <w:pict>
          <v:shape id="_x0000_s1045" type="#_x0000_t32" style="position:absolute;left:0;text-align:left;margin-left:303.3pt;margin-top:9.6pt;width:128pt;height:0;z-index:251672576" o:connectortype="straight"/>
        </w:pict>
      </w:r>
      <w:r w:rsidRPr="004E10D6">
        <w:rPr>
          <w:noProof/>
        </w:rPr>
        <w:pict>
          <v:shape id="_x0000_s1044" type="#_x0000_t32" style="position:absolute;left:0;text-align:left;margin-left:273.3pt;margin-top:9.6pt;width:22pt;height:0;z-index:251671552" o:connectortype="straight"/>
        </w:pict>
      </w:r>
    </w:p>
    <w:p w:rsidR="00AA45EF" w:rsidRDefault="00AA45EF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1E3550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>
        <w:rPr>
          <w:b/>
          <w:noProof/>
          <w:color w:val="000000"/>
          <w:spacing w:val="-8"/>
          <w:sz w:val="28"/>
          <w:szCs w:val="28"/>
        </w:rPr>
        <w:pict>
          <v:shape id="_x0000_s1051" type="#_x0000_t202" style="position:absolute;left:0;text-align:left;margin-left:-8.45pt;margin-top:1.25pt;width:266.75pt;height:168pt;z-index:251678720" filled="f" stroked="f">
            <v:textbox style="mso-next-textbox:#_x0000_s1051">
              <w:txbxContent>
                <w:p w:rsidR="00AA45EF" w:rsidRDefault="00AA45EF" w:rsidP="00AA45E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ЗАТВЕРДЖЕНО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AA45EF" w:rsidRPr="001E3550" w:rsidRDefault="00AA45EF" w:rsidP="00AA45EF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A45EF" w:rsidRPr="001E3550" w:rsidRDefault="00266606" w:rsidP="00AA45E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="002A3353">
                    <w:rPr>
                      <w:sz w:val="28"/>
                      <w:szCs w:val="28"/>
                      <w:lang w:val="uk-UA"/>
                    </w:rPr>
                    <w:t xml:space="preserve">ТОВ </w:t>
                  </w:r>
                  <w:r w:rsidR="002A3353" w:rsidRPr="00266606"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266606">
                    <w:rPr>
                      <w:color w:val="000000"/>
                      <w:sz w:val="28"/>
                      <w:lang w:val="uk-UA"/>
                    </w:rPr>
                    <w:t>ГРІНВЕЙ СОЛАР ГРУП</w:t>
                  </w:r>
                  <w:r w:rsidR="002A3353" w:rsidRPr="00266606">
                    <w:rPr>
                      <w:sz w:val="28"/>
                      <w:szCs w:val="28"/>
                      <w:lang w:val="uk-UA"/>
                    </w:rPr>
                    <w:t>»</w:t>
                  </w:r>
                </w:p>
                <w:p w:rsidR="00AA45EF" w:rsidRPr="00CA68EC" w:rsidRDefault="00AA45EF" w:rsidP="00AA45EF">
                  <w:pPr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CA68EC">
                    <w:rPr>
                      <w:i/>
                      <w:sz w:val="24"/>
                      <w:szCs w:val="24"/>
                      <w:lang w:val="uk-UA"/>
                    </w:rPr>
                    <w:t xml:space="preserve">   (Посада керівника організації-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>інвестора</w:t>
                  </w:r>
                  <w:r w:rsidRPr="00CA68EC">
                    <w:rPr>
                      <w:i/>
                      <w:sz w:val="24"/>
                      <w:szCs w:val="24"/>
                      <w:lang w:val="uk-UA"/>
                    </w:rPr>
                    <w:t>)</w:t>
                  </w:r>
                </w:p>
                <w:p w:rsidR="00AA45EF" w:rsidRPr="001E3550" w:rsidRDefault="00AA45EF" w:rsidP="00AA45EF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AA45EF" w:rsidRPr="00FA10F7" w:rsidRDefault="00AA45EF" w:rsidP="00AA45EF">
                  <w:pPr>
                    <w:rPr>
                      <w:lang w:val="uk-UA"/>
                    </w:rPr>
                  </w:pPr>
                </w:p>
                <w:p w:rsidR="00266606" w:rsidRDefault="00AA45EF" w:rsidP="00AA45E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</w:t>
                  </w:r>
                  <w:r w:rsidR="00527189">
                    <w:rPr>
                      <w:lang w:val="uk-UA"/>
                    </w:rPr>
                    <w:t xml:space="preserve">         </w:t>
                  </w:r>
                  <w:r>
                    <w:rPr>
                      <w:lang w:val="uk-UA"/>
                    </w:rPr>
                    <w:t xml:space="preserve">   </w:t>
                  </w:r>
                </w:p>
                <w:p w:rsidR="00AA45EF" w:rsidRDefault="00AA45EF" w:rsidP="00AA45E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</w:t>
                  </w:r>
                </w:p>
                <w:p w:rsidR="00AA45EF" w:rsidRPr="00CA68EC" w:rsidRDefault="002A3353" w:rsidP="00AA45EF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   </w:t>
                  </w:r>
                  <w:r w:rsidR="00AA45EF" w:rsidRPr="00CA68EC">
                    <w:rPr>
                      <w:i/>
                      <w:lang w:val="uk-UA"/>
                    </w:rPr>
                    <w:t>(</w:t>
                  </w:r>
                  <w:r w:rsidR="00AA45EF" w:rsidRPr="002A3353">
                    <w:rPr>
                      <w:i/>
                      <w:sz w:val="24"/>
                      <w:szCs w:val="24"/>
                      <w:lang w:val="uk-UA"/>
                    </w:rPr>
                    <w:t>Підпис)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 xml:space="preserve">                            </w:t>
                  </w:r>
                  <w:r w:rsidRPr="002A3353">
                    <w:rPr>
                      <w:i/>
                      <w:sz w:val="24"/>
                      <w:szCs w:val="24"/>
                      <w:lang w:val="uk-UA"/>
                    </w:rPr>
                    <w:t xml:space="preserve"> (ім’я, прізвище)</w:t>
                  </w:r>
                </w:p>
                <w:p w:rsidR="00AA45EF" w:rsidRPr="001E3550" w:rsidRDefault="00AA45EF" w:rsidP="00AA45EF">
                  <w:pPr>
                    <w:rPr>
                      <w:lang w:val="uk-UA"/>
                    </w:rPr>
                  </w:pPr>
                </w:p>
                <w:p w:rsidR="00AA45EF" w:rsidRPr="002A3353" w:rsidRDefault="00AA45EF" w:rsidP="00AA45EF">
                  <w:pPr>
                    <w:rPr>
                      <w:lang w:val="uk-UA"/>
                    </w:rPr>
                  </w:pPr>
                  <w:r w:rsidRPr="002A3353">
                    <w:rPr>
                      <w:lang w:val="uk-UA"/>
                    </w:rPr>
                    <w:t xml:space="preserve">«        »                                           </w:t>
                  </w:r>
                  <w:r>
                    <w:rPr>
                      <w:lang w:val="uk-UA"/>
                    </w:rPr>
                    <w:t xml:space="preserve">       </w:t>
                  </w:r>
                  <w:r w:rsidRPr="002A3353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2A3353">
                    <w:rPr>
                      <w:lang w:val="uk-UA"/>
                    </w:rPr>
                    <w:t xml:space="preserve">  20</w:t>
                  </w:r>
                  <w:r>
                    <w:rPr>
                      <w:lang w:val="uk-UA"/>
                    </w:rPr>
                    <w:t>1</w:t>
                  </w:r>
                  <w:r w:rsidR="00266606">
                    <w:rPr>
                      <w:lang w:val="uk-UA"/>
                    </w:rPr>
                    <w:t>8</w:t>
                  </w:r>
                  <w:r w:rsidRPr="002A3353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>р</w:t>
                  </w:r>
                  <w:r w:rsidRPr="002A3353">
                    <w:rPr>
                      <w:lang w:val="uk-UA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8"/>
          <w:sz w:val="28"/>
          <w:szCs w:val="28"/>
        </w:rPr>
        <w:pict>
          <v:shape id="_x0000_s1052" type="#_x0000_t32" style="position:absolute;left:0;text-align:left;margin-left:-3.45pt;margin-top:51.25pt;width:232pt;height:0;z-index:251679744" o:connectortype="straight"/>
        </w:pict>
      </w: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>
        <w:rPr>
          <w:b/>
          <w:noProof/>
          <w:color w:val="000000"/>
          <w:spacing w:val="-8"/>
          <w:sz w:val="28"/>
          <w:szCs w:val="28"/>
        </w:rPr>
        <w:pict>
          <v:shape id="_x0000_s1055" type="#_x0000_t32" style="position:absolute;left:0;text-align:left;margin-left:-3.45pt;margin-top:6.9pt;width:232pt;height:.05pt;flip:x;z-index:251682816" o:connectortype="straight"/>
        </w:pict>
      </w: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4E10D6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>
        <w:rPr>
          <w:b/>
          <w:noProof/>
          <w:color w:val="000000"/>
          <w:spacing w:val="-8"/>
          <w:sz w:val="28"/>
          <w:szCs w:val="28"/>
        </w:rPr>
        <w:pict>
          <v:shape id="_x0000_s1053" type="#_x0000_t32" style="position:absolute;left:0;text-align:left;margin-left:3.3pt;margin-top:6.85pt;width:22pt;height:0;z-index:251680768" o:connectortype="straight"/>
        </w:pict>
      </w:r>
      <w:r>
        <w:rPr>
          <w:b/>
          <w:noProof/>
          <w:color w:val="000000"/>
          <w:spacing w:val="-8"/>
          <w:sz w:val="28"/>
          <w:szCs w:val="28"/>
        </w:rPr>
        <w:pict>
          <v:shape id="_x0000_s1054" type="#_x0000_t32" style="position:absolute;left:0;text-align:left;margin-left:33.3pt;margin-top:6.85pt;width:128pt;height:0;z-index:251681792" o:connectortype="straight"/>
        </w:pict>
      </w: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D31DA4" w:rsidRDefault="00D31DA4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1E3550" w:rsidRDefault="001E3550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  <w:r>
        <w:rPr>
          <w:b/>
          <w:color w:val="000000"/>
          <w:spacing w:val="-8"/>
          <w:sz w:val="28"/>
          <w:szCs w:val="28"/>
          <w:lang w:val="uk-UA"/>
        </w:rPr>
        <w:t>Завдання на розроблення детального плану території</w:t>
      </w:r>
    </w:p>
    <w:p w:rsidR="00CA68EC" w:rsidRDefault="00CA68EC" w:rsidP="001E355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142"/>
        <w:jc w:val="center"/>
        <w:outlineLvl w:val="0"/>
        <w:rPr>
          <w:b/>
          <w:color w:val="000000"/>
          <w:spacing w:val="-8"/>
          <w:sz w:val="28"/>
          <w:szCs w:val="28"/>
          <w:lang w:val="uk-UA"/>
        </w:rPr>
      </w:pPr>
    </w:p>
    <w:p w:rsidR="009F06A5" w:rsidRPr="009F06A5" w:rsidRDefault="009F06A5" w:rsidP="009F06A5">
      <w:pPr>
        <w:widowControl w:val="0"/>
        <w:shd w:val="clear" w:color="auto" w:fill="FFFFFF"/>
        <w:autoSpaceDE w:val="0"/>
        <w:autoSpaceDN w:val="0"/>
        <w:adjustRightInd w:val="0"/>
        <w:ind w:firstLine="142"/>
        <w:outlineLvl w:val="0"/>
        <w:rPr>
          <w:b/>
          <w:color w:val="000000"/>
          <w:spacing w:val="-8"/>
          <w:sz w:val="26"/>
          <w:szCs w:val="26"/>
          <w:lang w:val="uk-UA"/>
        </w:rPr>
      </w:pPr>
      <w:r w:rsidRPr="009F06A5">
        <w:rPr>
          <w:sz w:val="26"/>
          <w:szCs w:val="26"/>
          <w:lang w:val="uk-UA"/>
        </w:rPr>
        <w:t xml:space="preserve">розміщення сонячної електростанції на частині територій </w:t>
      </w:r>
      <w:proofErr w:type="spellStart"/>
      <w:r w:rsidRPr="009F06A5">
        <w:rPr>
          <w:sz w:val="26"/>
          <w:szCs w:val="26"/>
          <w:lang w:val="uk-UA"/>
        </w:rPr>
        <w:t>Гречаноподівської</w:t>
      </w:r>
      <w:proofErr w:type="spellEnd"/>
      <w:r w:rsidRPr="009F06A5">
        <w:rPr>
          <w:sz w:val="26"/>
          <w:szCs w:val="26"/>
          <w:lang w:val="uk-UA"/>
        </w:rPr>
        <w:t xml:space="preserve"> сільської ради за межами села Красний Під </w:t>
      </w:r>
      <w:proofErr w:type="spellStart"/>
      <w:r w:rsidRPr="009F06A5">
        <w:rPr>
          <w:sz w:val="26"/>
          <w:szCs w:val="26"/>
          <w:lang w:val="uk-UA"/>
        </w:rPr>
        <w:t>Широківського</w:t>
      </w:r>
      <w:proofErr w:type="spellEnd"/>
      <w:r w:rsidRPr="009F06A5">
        <w:rPr>
          <w:sz w:val="26"/>
          <w:szCs w:val="26"/>
          <w:lang w:val="uk-UA"/>
        </w:rPr>
        <w:t xml:space="preserve"> району Дніпропетровської області</w:t>
      </w:r>
    </w:p>
    <w:p w:rsidR="005C1845" w:rsidRPr="00CA68EC" w:rsidRDefault="004E10D6" w:rsidP="00B50BAD">
      <w:pPr>
        <w:spacing w:line="360" w:lineRule="auto"/>
        <w:rPr>
          <w:i/>
          <w:sz w:val="24"/>
          <w:szCs w:val="24"/>
          <w:lang w:val="uk-UA"/>
        </w:rPr>
      </w:pPr>
      <w:r>
        <w:rPr>
          <w:i/>
          <w:noProof/>
          <w:sz w:val="24"/>
          <w:szCs w:val="24"/>
        </w:rPr>
        <w:pict>
          <v:shape id="_x0000_s1047" type="#_x0000_t32" style="position:absolute;margin-left:-1.7pt;margin-top:.15pt;width:501pt;height:0;z-index:251674624" o:connectortype="straight"/>
        </w:pict>
      </w:r>
      <w:r w:rsidR="009F06A5">
        <w:rPr>
          <w:i/>
          <w:sz w:val="24"/>
          <w:szCs w:val="24"/>
          <w:lang w:val="uk-UA"/>
        </w:rPr>
        <w:t xml:space="preserve">                                  </w:t>
      </w:r>
      <w:r w:rsidR="00CA68EC">
        <w:rPr>
          <w:i/>
          <w:sz w:val="24"/>
          <w:szCs w:val="24"/>
          <w:lang w:val="uk-UA"/>
        </w:rPr>
        <w:t xml:space="preserve">    </w:t>
      </w:r>
      <w:r w:rsidR="00CA68EC" w:rsidRPr="00CA68EC">
        <w:rPr>
          <w:i/>
          <w:sz w:val="24"/>
          <w:szCs w:val="24"/>
          <w:lang w:val="uk-UA"/>
        </w:rPr>
        <w:t>(повна назва містобудівної документації)</w:t>
      </w:r>
    </w:p>
    <w:tbl>
      <w:tblPr>
        <w:tblStyle w:val="ac"/>
        <w:tblW w:w="10173" w:type="dxa"/>
        <w:tblLayout w:type="fixed"/>
        <w:tblLook w:val="04A0"/>
      </w:tblPr>
      <w:tblGrid>
        <w:gridCol w:w="675"/>
        <w:gridCol w:w="3119"/>
        <w:gridCol w:w="6379"/>
      </w:tblGrid>
      <w:tr w:rsidR="00F33FE6" w:rsidTr="0015780B">
        <w:trPr>
          <w:trHeight w:val="416"/>
        </w:trPr>
        <w:tc>
          <w:tcPr>
            <w:tcW w:w="675" w:type="dxa"/>
            <w:vAlign w:val="center"/>
          </w:tcPr>
          <w:p w:rsidR="005C1845" w:rsidRPr="009D2FE9" w:rsidRDefault="005C1845" w:rsidP="00D35C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D2FE9">
              <w:rPr>
                <w:sz w:val="28"/>
                <w:szCs w:val="28"/>
                <w:lang w:val="uk-UA"/>
              </w:rPr>
              <w:t>Ч.ч</w:t>
            </w:r>
            <w:proofErr w:type="spellEnd"/>
          </w:p>
        </w:tc>
        <w:tc>
          <w:tcPr>
            <w:tcW w:w="3119" w:type="dxa"/>
            <w:vAlign w:val="center"/>
          </w:tcPr>
          <w:p w:rsidR="005C1845" w:rsidRPr="009D2FE9" w:rsidRDefault="005C1845" w:rsidP="00D35C11">
            <w:pPr>
              <w:jc w:val="center"/>
              <w:rPr>
                <w:sz w:val="28"/>
                <w:szCs w:val="28"/>
                <w:lang w:val="uk-UA"/>
              </w:rPr>
            </w:pPr>
            <w:r w:rsidRPr="009D2FE9">
              <w:rPr>
                <w:sz w:val="28"/>
                <w:szCs w:val="28"/>
                <w:lang w:val="uk-UA"/>
              </w:rPr>
              <w:t>Складова завдання</w:t>
            </w:r>
          </w:p>
        </w:tc>
        <w:tc>
          <w:tcPr>
            <w:tcW w:w="6379" w:type="dxa"/>
            <w:vAlign w:val="center"/>
          </w:tcPr>
          <w:p w:rsidR="005C1845" w:rsidRPr="009D2FE9" w:rsidRDefault="005C1845" w:rsidP="00D35C11">
            <w:pPr>
              <w:jc w:val="center"/>
              <w:rPr>
                <w:sz w:val="28"/>
                <w:szCs w:val="28"/>
                <w:lang w:val="uk-UA"/>
              </w:rPr>
            </w:pPr>
            <w:r w:rsidRPr="009D2FE9">
              <w:rPr>
                <w:sz w:val="28"/>
                <w:szCs w:val="28"/>
                <w:lang w:val="uk-UA"/>
              </w:rPr>
              <w:t>Зміст</w:t>
            </w:r>
          </w:p>
        </w:tc>
      </w:tr>
      <w:tr w:rsidR="00F33FE6" w:rsidRPr="001A6DDF" w:rsidTr="0015780B">
        <w:trPr>
          <w:trHeight w:val="420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5C1845" w:rsidRPr="009F06A5" w:rsidRDefault="005C1845" w:rsidP="00D35C11">
            <w:pPr>
              <w:rPr>
                <w:sz w:val="24"/>
                <w:szCs w:val="24"/>
                <w:lang w:val="uk-UA"/>
              </w:rPr>
            </w:pPr>
            <w:r w:rsidRPr="009F06A5">
              <w:rPr>
                <w:sz w:val="24"/>
                <w:szCs w:val="24"/>
                <w:lang w:val="uk-UA"/>
              </w:rPr>
              <w:t>Підстава для проектування</w:t>
            </w:r>
          </w:p>
        </w:tc>
        <w:tc>
          <w:tcPr>
            <w:tcW w:w="6379" w:type="dxa"/>
          </w:tcPr>
          <w:p w:rsidR="00266606" w:rsidRDefault="001A6DDF" w:rsidP="001A6DDF">
            <w:pPr>
              <w:rPr>
                <w:sz w:val="24"/>
                <w:szCs w:val="24"/>
                <w:lang w:val="uk-UA"/>
              </w:rPr>
            </w:pPr>
            <w:r w:rsidRPr="001A6DD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Розпорядження голови районної державної адміністрації «Про розроблення детального плану частини територій </w:t>
            </w:r>
            <w:proofErr w:type="spellStart"/>
            <w:r w:rsidRPr="001A6DDF">
              <w:rPr>
                <w:bCs/>
                <w:i/>
                <w:color w:val="000000"/>
                <w:sz w:val="24"/>
                <w:szCs w:val="24"/>
                <w:lang w:val="uk-UA"/>
              </w:rPr>
              <w:t>Гречаноподівської</w:t>
            </w:r>
            <w:proofErr w:type="spellEnd"/>
            <w:r w:rsidRPr="001A6DD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сільської ради за межами села Красний Під  </w:t>
            </w:r>
            <w:proofErr w:type="spellStart"/>
            <w:r w:rsidRPr="001A6DDF">
              <w:rPr>
                <w:bCs/>
                <w:i/>
                <w:color w:val="000000"/>
                <w:sz w:val="24"/>
                <w:szCs w:val="24"/>
                <w:lang w:val="uk-UA"/>
              </w:rPr>
              <w:t>Широківського</w:t>
            </w:r>
            <w:proofErr w:type="spellEnd"/>
            <w:r w:rsidRPr="001A6DD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району Дніпропетровської області під розміщення сонячної електростанції» від  </w:t>
            </w:r>
            <w:r w:rsidR="00266606">
              <w:rPr>
                <w:sz w:val="24"/>
                <w:szCs w:val="24"/>
                <w:lang w:val="uk-UA"/>
              </w:rPr>
              <w:t>29</w:t>
            </w:r>
            <w:r w:rsidR="00266606" w:rsidRPr="00E31847">
              <w:rPr>
                <w:sz w:val="24"/>
                <w:szCs w:val="24"/>
                <w:lang w:val="uk-UA"/>
              </w:rPr>
              <w:t>.0</w:t>
            </w:r>
            <w:r w:rsidR="00266606">
              <w:rPr>
                <w:sz w:val="24"/>
                <w:szCs w:val="24"/>
                <w:lang w:val="uk-UA"/>
              </w:rPr>
              <w:t>1</w:t>
            </w:r>
            <w:r w:rsidR="00266606" w:rsidRPr="00E31847">
              <w:rPr>
                <w:sz w:val="24"/>
                <w:szCs w:val="24"/>
                <w:lang w:val="uk-UA"/>
              </w:rPr>
              <w:t>.201</w:t>
            </w:r>
            <w:r w:rsidR="00266606">
              <w:rPr>
                <w:sz w:val="24"/>
                <w:szCs w:val="24"/>
                <w:lang w:val="uk-UA"/>
              </w:rPr>
              <w:t>8</w:t>
            </w:r>
            <w:r w:rsidR="00266606" w:rsidRPr="00E31847">
              <w:rPr>
                <w:sz w:val="24"/>
                <w:szCs w:val="24"/>
                <w:lang w:val="uk-UA"/>
              </w:rPr>
              <w:t xml:space="preserve"> р.</w:t>
            </w:r>
            <w:r w:rsidR="00266606">
              <w:rPr>
                <w:sz w:val="24"/>
                <w:szCs w:val="24"/>
                <w:lang w:val="uk-UA"/>
              </w:rPr>
              <w:t xml:space="preserve"> </w:t>
            </w:r>
            <w:r w:rsidR="00266606" w:rsidRPr="00E31847">
              <w:rPr>
                <w:sz w:val="24"/>
                <w:szCs w:val="24"/>
                <w:lang w:val="uk-UA"/>
              </w:rPr>
              <w:t xml:space="preserve"> </w:t>
            </w:r>
          </w:p>
          <w:p w:rsidR="001A6DDF" w:rsidRPr="00266606" w:rsidRDefault="00266606" w:rsidP="001A6DDF">
            <w:pPr>
              <w:rPr>
                <w:bCs/>
                <w:i/>
                <w:color w:val="000000"/>
                <w:sz w:val="24"/>
                <w:szCs w:val="24"/>
                <w:lang w:val="uk-UA"/>
              </w:rPr>
            </w:pPr>
            <w:r w:rsidRPr="00E31847">
              <w:rPr>
                <w:sz w:val="24"/>
                <w:szCs w:val="24"/>
                <w:lang w:val="uk-UA"/>
              </w:rPr>
              <w:t>№ Р-</w:t>
            </w:r>
            <w:r>
              <w:rPr>
                <w:sz w:val="24"/>
                <w:szCs w:val="24"/>
                <w:lang w:val="uk-UA"/>
              </w:rPr>
              <w:t>17</w:t>
            </w:r>
            <w:r w:rsidRPr="00E31847">
              <w:rPr>
                <w:sz w:val="24"/>
                <w:szCs w:val="24"/>
                <w:lang w:val="uk-UA"/>
              </w:rPr>
              <w:t>/0/</w:t>
            </w:r>
            <w:r w:rsidRPr="00266606">
              <w:rPr>
                <w:bCs/>
                <w:i/>
                <w:color w:val="000000"/>
                <w:sz w:val="24"/>
                <w:szCs w:val="24"/>
                <w:lang w:val="uk-UA"/>
              </w:rPr>
              <w:t>392-18</w:t>
            </w:r>
            <w:r w:rsidR="001A6DDF" w:rsidRPr="001A6DDF">
              <w:rPr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5C1845" w:rsidRPr="009F06A5" w:rsidRDefault="009F06A5" w:rsidP="001A6DDF">
            <w:pPr>
              <w:rPr>
                <w:sz w:val="28"/>
                <w:szCs w:val="28"/>
                <w:lang w:val="uk-UA"/>
              </w:rPr>
            </w:pPr>
            <w:r w:rsidRPr="00266606">
              <w:rPr>
                <w:bCs/>
                <w:i/>
                <w:color w:val="000000"/>
                <w:sz w:val="24"/>
                <w:szCs w:val="24"/>
                <w:lang w:val="uk-UA"/>
              </w:rPr>
              <w:t>Договір</w:t>
            </w:r>
            <w:r w:rsidR="001A6DDF" w:rsidRPr="0026660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266606" w:rsidRPr="00266606">
              <w:rPr>
                <w:bCs/>
                <w:i/>
                <w:color w:val="000000"/>
                <w:sz w:val="24"/>
                <w:szCs w:val="24"/>
                <w:lang w:val="uk-UA"/>
              </w:rPr>
              <w:t>№ 014/18 від 20.02.18 р</w:t>
            </w:r>
            <w:r w:rsidR="00266606">
              <w:rPr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33FE6" w:rsidTr="0015780B">
        <w:trPr>
          <w:trHeight w:val="398"/>
        </w:trPr>
        <w:tc>
          <w:tcPr>
            <w:tcW w:w="675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5C1845" w:rsidRDefault="005C1845" w:rsidP="00D35C11">
            <w:pPr>
              <w:rPr>
                <w:sz w:val="24"/>
                <w:szCs w:val="24"/>
                <w:lang w:val="uk-UA"/>
              </w:rPr>
            </w:pPr>
            <w:r w:rsidRPr="0034302E">
              <w:rPr>
                <w:sz w:val="24"/>
                <w:szCs w:val="24"/>
                <w:lang w:val="uk-UA"/>
              </w:rPr>
              <w:t>Замовник розроблення детального плану</w:t>
            </w:r>
          </w:p>
          <w:p w:rsidR="00601B9E" w:rsidRDefault="00601B9E" w:rsidP="00D35C11">
            <w:pPr>
              <w:rPr>
                <w:sz w:val="24"/>
                <w:szCs w:val="24"/>
                <w:lang w:val="uk-UA"/>
              </w:rPr>
            </w:pPr>
          </w:p>
          <w:p w:rsidR="00601B9E" w:rsidRPr="0034302E" w:rsidRDefault="00601B9E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Інвестор</w:t>
            </w:r>
          </w:p>
        </w:tc>
        <w:tc>
          <w:tcPr>
            <w:tcW w:w="6379" w:type="dxa"/>
          </w:tcPr>
          <w:p w:rsidR="00B50BAD" w:rsidRDefault="00B50BAD" w:rsidP="00B50BAD">
            <w:pPr>
              <w:ind w:left="110"/>
              <w:rPr>
                <w:i/>
                <w:color w:val="231F20"/>
                <w:sz w:val="24"/>
                <w:szCs w:val="24"/>
                <w:lang w:val="uk-UA"/>
              </w:rPr>
            </w:pP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Широківська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районна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державна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адміністрація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Дніпропетровської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області</w:t>
            </w:r>
            <w:proofErr w:type="spellEnd"/>
            <w:r w:rsidR="00601B9E">
              <w:rPr>
                <w:i/>
                <w:color w:val="231F20"/>
                <w:sz w:val="24"/>
                <w:szCs w:val="24"/>
                <w:lang w:val="uk-UA"/>
              </w:rPr>
              <w:t xml:space="preserve">   </w:t>
            </w:r>
            <w:r w:rsidR="00601B9E" w:rsidRPr="00B50BAD">
              <w:rPr>
                <w:i/>
                <w:color w:val="231F20"/>
                <w:sz w:val="24"/>
                <w:szCs w:val="24"/>
              </w:rPr>
              <w:t>тел. (05657) 2-93-61</w:t>
            </w:r>
          </w:p>
          <w:p w:rsidR="00601B9E" w:rsidRPr="00266606" w:rsidRDefault="00601B9E" w:rsidP="00B50BAD">
            <w:pPr>
              <w:ind w:left="110"/>
              <w:rPr>
                <w:i/>
                <w:color w:val="231F20"/>
                <w:sz w:val="24"/>
                <w:szCs w:val="24"/>
              </w:rPr>
            </w:pPr>
          </w:p>
          <w:p w:rsidR="005C1845" w:rsidRPr="00601B9E" w:rsidRDefault="00601B9E" w:rsidP="00601B9E">
            <w:pPr>
              <w:ind w:left="110"/>
              <w:rPr>
                <w:lang w:val="uk-UA"/>
              </w:rPr>
            </w:pPr>
            <w:proofErr w:type="gramStart"/>
            <w:r w:rsidRPr="00601B9E">
              <w:rPr>
                <w:i/>
                <w:color w:val="231F20"/>
                <w:sz w:val="24"/>
                <w:szCs w:val="24"/>
              </w:rPr>
              <w:t>ТОВ</w:t>
            </w:r>
            <w:proofErr w:type="gramEnd"/>
            <w:r w:rsidRPr="00601B9E">
              <w:rPr>
                <w:i/>
                <w:color w:val="231F20"/>
                <w:sz w:val="24"/>
                <w:szCs w:val="24"/>
              </w:rPr>
              <w:t xml:space="preserve"> «</w:t>
            </w:r>
            <w:r w:rsidR="00266606" w:rsidRPr="00266606">
              <w:rPr>
                <w:i/>
                <w:color w:val="231F20"/>
                <w:sz w:val="24"/>
                <w:szCs w:val="24"/>
              </w:rPr>
              <w:t>ГРІНВЕЙ СОЛАР ГРУП</w:t>
            </w:r>
            <w:r w:rsidRPr="00601B9E">
              <w:rPr>
                <w:i/>
                <w:color w:val="231F20"/>
                <w:sz w:val="24"/>
                <w:szCs w:val="24"/>
              </w:rPr>
              <w:t>»</w:t>
            </w:r>
          </w:p>
        </w:tc>
      </w:tr>
      <w:tr w:rsidR="00F33FE6" w:rsidTr="0015780B">
        <w:trPr>
          <w:trHeight w:val="431"/>
        </w:trPr>
        <w:tc>
          <w:tcPr>
            <w:tcW w:w="675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 w:rsidRPr="0034302E">
              <w:rPr>
                <w:sz w:val="24"/>
                <w:szCs w:val="24"/>
                <w:lang w:val="uk-UA"/>
              </w:rPr>
              <w:t>Розробник детального плану</w:t>
            </w:r>
          </w:p>
        </w:tc>
        <w:tc>
          <w:tcPr>
            <w:tcW w:w="6379" w:type="dxa"/>
          </w:tcPr>
          <w:p w:rsidR="005C1845" w:rsidRPr="00B50BAD" w:rsidRDefault="009F06A5" w:rsidP="001A6DDF">
            <w:pPr>
              <w:rPr>
                <w:i/>
                <w:sz w:val="24"/>
                <w:szCs w:val="24"/>
              </w:rPr>
            </w:pPr>
            <w:r w:rsidRPr="00B50BAD">
              <w:rPr>
                <w:i/>
                <w:sz w:val="24"/>
                <w:szCs w:val="24"/>
                <w:lang w:val="uk-UA"/>
              </w:rPr>
              <w:t>П</w:t>
            </w:r>
            <w:r w:rsidR="001A6DDF" w:rsidRPr="00B50BAD">
              <w:rPr>
                <w:i/>
                <w:sz w:val="24"/>
                <w:szCs w:val="24"/>
                <w:lang w:val="uk-UA"/>
              </w:rPr>
              <w:t>риватне підприємство</w:t>
            </w:r>
            <w:r w:rsidRPr="00B50BAD">
              <w:rPr>
                <w:i/>
                <w:sz w:val="24"/>
                <w:szCs w:val="24"/>
                <w:lang w:val="uk-UA"/>
              </w:rPr>
              <w:t xml:space="preserve"> «АРХ-ІОН»</w:t>
            </w:r>
          </w:p>
        </w:tc>
      </w:tr>
      <w:tr w:rsidR="00F33FE6" w:rsidTr="0015780B">
        <w:trPr>
          <w:trHeight w:val="410"/>
        </w:trPr>
        <w:tc>
          <w:tcPr>
            <w:tcW w:w="675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 w:rsidRPr="0034302E">
              <w:rPr>
                <w:sz w:val="24"/>
                <w:szCs w:val="24"/>
                <w:lang w:val="uk-UA"/>
              </w:rPr>
              <w:t>Строк виконання детального плану</w:t>
            </w:r>
          </w:p>
        </w:tc>
        <w:tc>
          <w:tcPr>
            <w:tcW w:w="6379" w:type="dxa"/>
          </w:tcPr>
          <w:p w:rsidR="00B50BAD" w:rsidRPr="00B50BAD" w:rsidRDefault="00B50BAD" w:rsidP="00B50BAD">
            <w:pPr>
              <w:rPr>
                <w:i/>
                <w:color w:val="231F20"/>
                <w:sz w:val="24"/>
                <w:szCs w:val="24"/>
                <w:lang w:val="uk-UA"/>
              </w:rPr>
            </w:pP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Згідно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r>
              <w:rPr>
                <w:i/>
                <w:color w:val="231F20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укладен</w:t>
            </w:r>
            <w:r>
              <w:rPr>
                <w:i/>
                <w:color w:val="231F20"/>
                <w:sz w:val="24"/>
                <w:szCs w:val="24"/>
                <w:lang w:val="uk-UA"/>
              </w:rPr>
              <w:t>им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договор</w:t>
            </w:r>
            <w:r>
              <w:rPr>
                <w:i/>
                <w:color w:val="231F20"/>
                <w:sz w:val="24"/>
                <w:szCs w:val="24"/>
                <w:lang w:val="uk-UA"/>
              </w:rPr>
              <w:t>ом</w:t>
            </w:r>
          </w:p>
          <w:p w:rsidR="005C1845" w:rsidRPr="00B50BAD" w:rsidRDefault="005C1845" w:rsidP="00B50BAD"/>
        </w:tc>
      </w:tr>
      <w:tr w:rsidR="00F33FE6" w:rsidTr="0015780B">
        <w:trPr>
          <w:trHeight w:val="1708"/>
        </w:trPr>
        <w:tc>
          <w:tcPr>
            <w:tcW w:w="675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19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 w:rsidRPr="0034302E">
              <w:rPr>
                <w:sz w:val="24"/>
                <w:szCs w:val="24"/>
                <w:lang w:val="uk-UA"/>
              </w:rPr>
              <w:t>Кількість та зміст окремих етапів виконання роботи</w:t>
            </w:r>
          </w:p>
        </w:tc>
        <w:tc>
          <w:tcPr>
            <w:tcW w:w="6379" w:type="dxa"/>
          </w:tcPr>
          <w:p w:rsidR="00B50BAD" w:rsidRPr="00B50BAD" w:rsidRDefault="00B50BAD" w:rsidP="00B50BAD">
            <w:pPr>
              <w:numPr>
                <w:ilvl w:val="0"/>
                <w:numId w:val="2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збі</w:t>
            </w:r>
            <w:proofErr w:type="gramStart"/>
            <w:r w:rsidRPr="00B50BAD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вихідних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даних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B50BAD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аналіз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раніше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виконаної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містобудівної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документації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B50BAD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B50BAD">
              <w:rPr>
                <w:i/>
                <w:sz w:val="24"/>
                <w:szCs w:val="24"/>
              </w:rPr>
              <w:t>арх</w:t>
            </w:r>
            <w:proofErr w:type="gramEnd"/>
            <w:r w:rsidRPr="00B50BAD">
              <w:rPr>
                <w:i/>
                <w:sz w:val="24"/>
                <w:szCs w:val="24"/>
              </w:rPr>
              <w:t>ітектурно-планувальна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B50BAD">
              <w:rPr>
                <w:i/>
                <w:sz w:val="24"/>
                <w:szCs w:val="24"/>
              </w:rPr>
              <w:t>соціальна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організація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B50BAD">
            <w:pPr>
              <w:numPr>
                <w:ilvl w:val="0"/>
                <w:numId w:val="2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загальна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концепція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розвитку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B50BAD">
            <w:pPr>
              <w:numPr>
                <w:ilvl w:val="0"/>
                <w:numId w:val="2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50BAD">
              <w:rPr>
                <w:i/>
                <w:sz w:val="24"/>
                <w:szCs w:val="24"/>
              </w:rPr>
              <w:t>п</w:t>
            </w:r>
            <w:proofErr w:type="gramEnd"/>
            <w:r w:rsidRPr="00B50BAD">
              <w:rPr>
                <w:i/>
                <w:sz w:val="24"/>
                <w:szCs w:val="24"/>
              </w:rPr>
              <w:t>ідготовка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і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складання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пояснювальної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записки;</w:t>
            </w:r>
          </w:p>
          <w:p w:rsidR="005C1845" w:rsidRPr="00B50BAD" w:rsidRDefault="00B50BAD" w:rsidP="00B50BAD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50BAD">
              <w:rPr>
                <w:i/>
                <w:sz w:val="24"/>
                <w:szCs w:val="24"/>
              </w:rPr>
              <w:t>п</w:t>
            </w:r>
            <w:proofErr w:type="gramEnd"/>
            <w:r w:rsidRPr="00B50BAD">
              <w:rPr>
                <w:i/>
                <w:sz w:val="24"/>
                <w:szCs w:val="24"/>
              </w:rPr>
              <w:t>ідготовка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B50BAD">
              <w:rPr>
                <w:i/>
                <w:sz w:val="24"/>
                <w:szCs w:val="24"/>
              </w:rPr>
              <w:t>виготовлення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основних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креслен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ь</w:t>
            </w:r>
          </w:p>
        </w:tc>
      </w:tr>
      <w:tr w:rsidR="00F33FE6" w:rsidTr="0015780B">
        <w:trPr>
          <w:trHeight w:val="421"/>
        </w:trPr>
        <w:tc>
          <w:tcPr>
            <w:tcW w:w="675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 w:rsidRPr="0034302E">
              <w:rPr>
                <w:sz w:val="24"/>
                <w:szCs w:val="24"/>
                <w:lang w:val="uk-UA"/>
              </w:rPr>
              <w:t>Строк першого та розрахункового етапів проекту</w:t>
            </w:r>
          </w:p>
        </w:tc>
        <w:tc>
          <w:tcPr>
            <w:tcW w:w="6379" w:type="dxa"/>
          </w:tcPr>
          <w:p w:rsidR="00B50BAD" w:rsidRPr="00B50BAD" w:rsidRDefault="00B50BAD" w:rsidP="00B50BAD">
            <w:pPr>
              <w:rPr>
                <w:i/>
                <w:color w:val="231F20"/>
                <w:sz w:val="24"/>
                <w:szCs w:val="24"/>
                <w:lang w:val="uk-UA"/>
              </w:rPr>
            </w:pP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Згідно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</w:t>
            </w:r>
            <w:r>
              <w:rPr>
                <w:i/>
                <w:color w:val="231F20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B50BAD">
              <w:rPr>
                <w:i/>
                <w:color w:val="231F20"/>
                <w:sz w:val="24"/>
                <w:szCs w:val="24"/>
              </w:rPr>
              <w:t>укладен</w:t>
            </w:r>
            <w:r>
              <w:rPr>
                <w:i/>
                <w:color w:val="231F20"/>
                <w:sz w:val="24"/>
                <w:szCs w:val="24"/>
                <w:lang w:val="uk-UA"/>
              </w:rPr>
              <w:t>им</w:t>
            </w:r>
            <w:proofErr w:type="spellEnd"/>
            <w:r w:rsidRPr="00B50BAD">
              <w:rPr>
                <w:i/>
                <w:color w:val="231F20"/>
                <w:sz w:val="24"/>
                <w:szCs w:val="24"/>
              </w:rPr>
              <w:t xml:space="preserve"> договор</w:t>
            </w:r>
            <w:r>
              <w:rPr>
                <w:i/>
                <w:color w:val="231F20"/>
                <w:sz w:val="24"/>
                <w:szCs w:val="24"/>
                <w:lang w:val="uk-UA"/>
              </w:rPr>
              <w:t>ом</w:t>
            </w:r>
          </w:p>
          <w:p w:rsidR="005C1845" w:rsidRDefault="005C1845" w:rsidP="00D35C11"/>
        </w:tc>
      </w:tr>
      <w:tr w:rsidR="00F33FE6" w:rsidRPr="001A6DDF" w:rsidTr="0015780B">
        <w:trPr>
          <w:trHeight w:val="399"/>
        </w:trPr>
        <w:tc>
          <w:tcPr>
            <w:tcW w:w="675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5C1845" w:rsidRPr="0034302E" w:rsidRDefault="005C1845" w:rsidP="00D35C11">
            <w:pPr>
              <w:rPr>
                <w:sz w:val="24"/>
                <w:szCs w:val="24"/>
                <w:lang w:val="uk-UA"/>
              </w:rPr>
            </w:pPr>
            <w:r w:rsidRPr="0034302E">
              <w:rPr>
                <w:sz w:val="24"/>
                <w:szCs w:val="24"/>
                <w:lang w:val="uk-UA"/>
              </w:rPr>
              <w:t>Мета розроблення детального плану</w:t>
            </w:r>
          </w:p>
        </w:tc>
        <w:tc>
          <w:tcPr>
            <w:tcW w:w="6379" w:type="dxa"/>
          </w:tcPr>
          <w:p w:rsidR="00B50BAD" w:rsidRPr="00B50BAD" w:rsidRDefault="00B50BAD" w:rsidP="009517AB">
            <w:pPr>
              <w:numPr>
                <w:ilvl w:val="0"/>
                <w:numId w:val="3"/>
              </w:numPr>
              <w:tabs>
                <w:tab w:val="clear" w:pos="480"/>
                <w:tab w:val="num" w:pos="349"/>
              </w:tabs>
              <w:autoSpaceDE w:val="0"/>
              <w:autoSpaceDN w:val="0"/>
              <w:ind w:left="65" w:firstLine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визначення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BAD">
              <w:rPr>
                <w:i/>
                <w:sz w:val="24"/>
                <w:szCs w:val="24"/>
              </w:rPr>
              <w:t>вс</w:t>
            </w:r>
            <w:proofErr w:type="gramEnd"/>
            <w:r w:rsidRPr="00B50BAD">
              <w:rPr>
                <w:i/>
                <w:sz w:val="24"/>
                <w:szCs w:val="24"/>
              </w:rPr>
              <w:t>іх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планувальних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обмежень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використання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згідно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з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державними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будівельними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нормами та </w:t>
            </w:r>
            <w:proofErr w:type="spellStart"/>
            <w:r w:rsidRPr="00B50BAD">
              <w:rPr>
                <w:i/>
                <w:sz w:val="24"/>
                <w:szCs w:val="24"/>
              </w:rPr>
              <w:t>санітарно-гігієнічними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нормами;</w:t>
            </w:r>
          </w:p>
          <w:p w:rsidR="00B50BAD" w:rsidRPr="00B50BAD" w:rsidRDefault="00B50BAD" w:rsidP="009517AB">
            <w:pPr>
              <w:numPr>
                <w:ilvl w:val="0"/>
                <w:numId w:val="3"/>
              </w:numPr>
              <w:tabs>
                <w:tab w:val="clear" w:pos="480"/>
                <w:tab w:val="num" w:pos="349"/>
              </w:tabs>
              <w:autoSpaceDE w:val="0"/>
              <w:autoSpaceDN w:val="0"/>
              <w:ind w:left="65" w:firstLine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обгрунтування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потреб </w:t>
            </w:r>
            <w:proofErr w:type="spellStart"/>
            <w:r w:rsidRPr="00B50BAD">
              <w:rPr>
                <w:i/>
                <w:sz w:val="24"/>
                <w:szCs w:val="24"/>
              </w:rPr>
              <w:t>формування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нових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земельних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ділянок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B50BAD">
              <w:rPr>
                <w:i/>
                <w:sz w:val="24"/>
                <w:szCs w:val="24"/>
              </w:rPr>
              <w:t>визначення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їх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цільового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призначення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0BAD">
              <w:rPr>
                <w:i/>
                <w:sz w:val="24"/>
                <w:szCs w:val="24"/>
              </w:rPr>
              <w:t>зображення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існуючих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земельних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ділянок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B50BAD">
              <w:rPr>
                <w:i/>
                <w:sz w:val="24"/>
                <w:szCs w:val="24"/>
              </w:rPr>
              <w:t>їх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функціонального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використання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9517AB">
            <w:pPr>
              <w:numPr>
                <w:ilvl w:val="0"/>
                <w:numId w:val="3"/>
              </w:numPr>
              <w:tabs>
                <w:tab w:val="clear" w:pos="480"/>
                <w:tab w:val="num" w:pos="349"/>
              </w:tabs>
              <w:autoSpaceDE w:val="0"/>
              <w:autoSpaceDN w:val="0"/>
              <w:ind w:left="65" w:firstLine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визначення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потреб у </w:t>
            </w:r>
            <w:proofErr w:type="spellStart"/>
            <w:proofErr w:type="gramStart"/>
            <w:r w:rsidRPr="00B50BAD">
              <w:rPr>
                <w:i/>
                <w:sz w:val="24"/>
                <w:szCs w:val="24"/>
              </w:rPr>
              <w:t>п</w:t>
            </w:r>
            <w:proofErr w:type="gramEnd"/>
            <w:r w:rsidRPr="00B50BAD">
              <w:rPr>
                <w:i/>
                <w:sz w:val="24"/>
                <w:szCs w:val="24"/>
              </w:rPr>
              <w:t>ідприємствах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B50BAD">
              <w:rPr>
                <w:i/>
                <w:sz w:val="24"/>
                <w:szCs w:val="24"/>
              </w:rPr>
              <w:t>установах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обслуговування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0BAD">
              <w:rPr>
                <w:i/>
                <w:sz w:val="24"/>
                <w:szCs w:val="24"/>
              </w:rPr>
              <w:t>місць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їх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розташування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9517AB">
            <w:pPr>
              <w:numPr>
                <w:ilvl w:val="0"/>
                <w:numId w:val="3"/>
              </w:numPr>
              <w:tabs>
                <w:tab w:val="clear" w:pos="480"/>
                <w:tab w:val="num" w:pos="349"/>
              </w:tabs>
              <w:autoSpaceDE w:val="0"/>
              <w:autoSpaceDN w:val="0"/>
              <w:ind w:left="65" w:firstLine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забезпечення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комплексності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забудови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B50BAD">
              <w:rPr>
                <w:i/>
                <w:sz w:val="24"/>
                <w:szCs w:val="24"/>
              </w:rPr>
              <w:t>;</w:t>
            </w:r>
          </w:p>
          <w:p w:rsidR="00B50BAD" w:rsidRPr="00B50BAD" w:rsidRDefault="00B50BAD" w:rsidP="009517AB">
            <w:pPr>
              <w:numPr>
                <w:ilvl w:val="0"/>
                <w:numId w:val="3"/>
              </w:numPr>
              <w:tabs>
                <w:tab w:val="clear" w:pos="480"/>
                <w:tab w:val="num" w:pos="349"/>
              </w:tabs>
              <w:autoSpaceDE w:val="0"/>
              <w:autoSpaceDN w:val="0"/>
              <w:ind w:left="65" w:firstLine="0"/>
              <w:rPr>
                <w:i/>
                <w:sz w:val="24"/>
                <w:szCs w:val="24"/>
              </w:rPr>
            </w:pPr>
            <w:proofErr w:type="spellStart"/>
            <w:r w:rsidRPr="00B50BAD">
              <w:rPr>
                <w:i/>
                <w:sz w:val="24"/>
                <w:szCs w:val="24"/>
              </w:rPr>
              <w:t>створення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належних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умов </w:t>
            </w:r>
            <w:proofErr w:type="spellStart"/>
            <w:r w:rsidRPr="00B50BAD">
              <w:rPr>
                <w:i/>
                <w:sz w:val="24"/>
                <w:szCs w:val="24"/>
              </w:rPr>
              <w:t>охорони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і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використання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об`єктів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культурної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спадщини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B50BAD">
              <w:rPr>
                <w:i/>
                <w:sz w:val="24"/>
                <w:szCs w:val="24"/>
              </w:rPr>
              <w:t>об`єктів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природно-заповідного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фонду, </w:t>
            </w:r>
            <w:proofErr w:type="spellStart"/>
            <w:r w:rsidRPr="00B50BAD">
              <w:rPr>
                <w:i/>
                <w:sz w:val="24"/>
                <w:szCs w:val="24"/>
              </w:rPr>
              <w:t>інших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об`єктів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0BAD">
              <w:rPr>
                <w:i/>
                <w:sz w:val="24"/>
                <w:szCs w:val="24"/>
              </w:rPr>
              <w:t>що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BAD">
              <w:rPr>
                <w:i/>
                <w:sz w:val="24"/>
                <w:szCs w:val="24"/>
              </w:rPr>
              <w:t>п</w:t>
            </w:r>
            <w:proofErr w:type="gramEnd"/>
            <w:r w:rsidRPr="00B50BAD">
              <w:rPr>
                <w:i/>
                <w:sz w:val="24"/>
                <w:szCs w:val="24"/>
              </w:rPr>
              <w:t>ідлягають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охороні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BAD">
              <w:rPr>
                <w:i/>
                <w:sz w:val="24"/>
                <w:szCs w:val="24"/>
              </w:rPr>
              <w:t>відповідно</w:t>
            </w:r>
            <w:proofErr w:type="spellEnd"/>
            <w:r w:rsidRPr="00B50BAD">
              <w:rPr>
                <w:i/>
                <w:sz w:val="24"/>
                <w:szCs w:val="24"/>
              </w:rPr>
              <w:t xml:space="preserve"> до </w:t>
            </w:r>
            <w:proofErr w:type="spellStart"/>
            <w:r w:rsidRPr="00B50BAD">
              <w:rPr>
                <w:i/>
                <w:sz w:val="24"/>
                <w:szCs w:val="24"/>
              </w:rPr>
              <w:t>законодавства</w:t>
            </w:r>
            <w:proofErr w:type="spellEnd"/>
            <w:r w:rsidRPr="00B50BAD">
              <w:rPr>
                <w:i/>
                <w:sz w:val="24"/>
                <w:szCs w:val="24"/>
              </w:rPr>
              <w:t>.</w:t>
            </w:r>
          </w:p>
          <w:p w:rsidR="005C1845" w:rsidRPr="00B50BAD" w:rsidRDefault="005C1845" w:rsidP="00D35C11">
            <w:pPr>
              <w:rPr>
                <w:sz w:val="24"/>
                <w:szCs w:val="24"/>
              </w:rPr>
            </w:pPr>
          </w:p>
        </w:tc>
      </w:tr>
      <w:tr w:rsidR="00F33FE6" w:rsidTr="0015780B">
        <w:trPr>
          <w:trHeight w:val="845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5C1845" w:rsidRPr="00A2131E" w:rsidRDefault="005C1845" w:rsidP="009517AB">
            <w:pPr>
              <w:ind w:right="-140"/>
              <w:rPr>
                <w:sz w:val="24"/>
                <w:szCs w:val="24"/>
                <w:lang w:val="uk-UA"/>
              </w:rPr>
            </w:pPr>
            <w:r w:rsidRPr="00A2131E">
              <w:rPr>
                <w:sz w:val="24"/>
                <w:szCs w:val="24"/>
                <w:lang w:val="uk-UA"/>
              </w:rPr>
              <w:t>Графічні матеріали із зазначенням масштабу</w:t>
            </w:r>
          </w:p>
        </w:tc>
        <w:tc>
          <w:tcPr>
            <w:tcW w:w="6379" w:type="dxa"/>
          </w:tcPr>
          <w:p w:rsidR="009517AB" w:rsidRPr="009517AB" w:rsidRDefault="009517AB" w:rsidP="009517AB">
            <w:pPr>
              <w:ind w:left="110"/>
              <w:rPr>
                <w:i/>
                <w:sz w:val="24"/>
                <w:szCs w:val="24"/>
              </w:rPr>
            </w:pPr>
            <w:proofErr w:type="spellStart"/>
            <w:r w:rsidRPr="009517AB">
              <w:rPr>
                <w:i/>
                <w:sz w:val="24"/>
                <w:szCs w:val="24"/>
              </w:rPr>
              <w:t>Згідно</w:t>
            </w:r>
            <w:proofErr w:type="spellEnd"/>
            <w:r w:rsidRPr="009517A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517AB">
              <w:rPr>
                <w:i/>
                <w:sz w:val="24"/>
                <w:szCs w:val="24"/>
              </w:rPr>
              <w:t>вимог</w:t>
            </w:r>
            <w:proofErr w:type="spellEnd"/>
            <w:r w:rsidRPr="009517AB">
              <w:rPr>
                <w:i/>
                <w:sz w:val="24"/>
                <w:szCs w:val="24"/>
              </w:rPr>
              <w:t xml:space="preserve">  пункту № 5  Б  ДБН Б.1.1-14:2012 «Склад та </w:t>
            </w:r>
            <w:proofErr w:type="spellStart"/>
            <w:r w:rsidRPr="009517AB">
              <w:rPr>
                <w:i/>
                <w:sz w:val="24"/>
                <w:szCs w:val="24"/>
              </w:rPr>
              <w:t>змі</w:t>
            </w:r>
            <w:proofErr w:type="gramStart"/>
            <w:r w:rsidRPr="009517AB">
              <w:rPr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9517AB">
              <w:rPr>
                <w:i/>
                <w:sz w:val="24"/>
                <w:szCs w:val="24"/>
              </w:rPr>
              <w:t xml:space="preserve"> детального плану </w:t>
            </w:r>
            <w:proofErr w:type="spellStart"/>
            <w:r w:rsidRPr="009517AB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9517AB">
              <w:rPr>
                <w:i/>
                <w:sz w:val="24"/>
                <w:szCs w:val="24"/>
              </w:rPr>
              <w:t>»</w:t>
            </w:r>
          </w:p>
          <w:p w:rsidR="00F33FE6" w:rsidRDefault="00F33FE6" w:rsidP="009F06A5"/>
        </w:tc>
      </w:tr>
      <w:tr w:rsidR="00F33FE6" w:rsidTr="00525D0F">
        <w:trPr>
          <w:trHeight w:val="5527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5C1845" w:rsidRPr="00A2131E" w:rsidRDefault="005C1845" w:rsidP="00D35C11">
            <w:pPr>
              <w:rPr>
                <w:sz w:val="24"/>
                <w:szCs w:val="24"/>
                <w:lang w:val="uk-UA"/>
              </w:rPr>
            </w:pPr>
            <w:r w:rsidRPr="00A2131E">
              <w:rPr>
                <w:sz w:val="24"/>
                <w:szCs w:val="24"/>
                <w:lang w:val="uk-UA"/>
              </w:rPr>
              <w:t>Склад текстових матеріалів</w:t>
            </w:r>
          </w:p>
        </w:tc>
        <w:tc>
          <w:tcPr>
            <w:tcW w:w="6379" w:type="dxa"/>
          </w:tcPr>
          <w:p w:rsidR="00873BAA" w:rsidRPr="00873BAA" w:rsidRDefault="004E10D6" w:rsidP="0015780B">
            <w:pPr>
              <w:pStyle w:val="11"/>
              <w:rPr>
                <w:rStyle w:val="af"/>
                <w:i/>
                <w:noProof/>
                <w:sz w:val="24"/>
                <w:szCs w:val="24"/>
              </w:rPr>
            </w:pPr>
            <w:r w:rsidRPr="004E10D6">
              <w:rPr>
                <w:b/>
                <w:bCs/>
                <w:lang w:val="uk-UA"/>
              </w:rPr>
              <w:fldChar w:fldCharType="begin"/>
            </w:r>
            <w:r w:rsidR="004C0EA4" w:rsidRPr="004C0EA4">
              <w:rPr>
                <w:b/>
                <w:bCs/>
                <w:lang w:val="uk-UA"/>
              </w:rPr>
              <w:instrText xml:space="preserve"> TOC \o "1-3" \h \z \u </w:instrText>
            </w:r>
            <w:r w:rsidRPr="004E10D6">
              <w:rPr>
                <w:b/>
                <w:bCs/>
                <w:lang w:val="uk-UA"/>
              </w:rPr>
              <w:fldChar w:fldCharType="separate"/>
            </w:r>
            <w:r w:rsidRPr="00873BAA">
              <w:rPr>
                <w:rStyle w:val="af"/>
                <w:i/>
                <w:noProof/>
                <w:sz w:val="24"/>
                <w:szCs w:val="24"/>
              </w:rPr>
              <w:fldChar w:fldCharType="begin"/>
            </w:r>
            <w:r w:rsidR="000D0576" w:rsidRPr="00873BAA">
              <w:rPr>
                <w:rStyle w:val="af"/>
                <w:i/>
                <w:noProof/>
                <w:sz w:val="24"/>
                <w:szCs w:val="24"/>
              </w:rPr>
              <w:instrText>HYPERLINK \l "_Toc488832436"</w:instrText>
            </w:r>
            <w:r w:rsidRPr="00873BAA">
              <w:rPr>
                <w:rStyle w:val="af"/>
                <w:i/>
                <w:noProof/>
                <w:sz w:val="24"/>
                <w:szCs w:val="24"/>
              </w:rPr>
              <w:fldChar w:fldCharType="separate"/>
            </w:r>
            <w:r w:rsidR="00873BAA" w:rsidRPr="00873BAA">
              <w:rPr>
                <w:rStyle w:val="af"/>
                <w:i/>
                <w:noProof/>
                <w:sz w:val="24"/>
                <w:szCs w:val="24"/>
              </w:rPr>
              <w:t xml:space="preserve">1) Перелік матеріалів детального плану території </w:t>
            </w:r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  <w:lang w:val="uk-UA"/>
              </w:rPr>
            </w:pPr>
            <w:r w:rsidRPr="00873BAA">
              <w:rPr>
                <w:rStyle w:val="af"/>
                <w:i/>
                <w:noProof/>
                <w:sz w:val="24"/>
                <w:szCs w:val="24"/>
              </w:rPr>
              <w:fldChar w:fldCharType="end"/>
            </w:r>
            <w:hyperlink w:anchor="_Toc488832437" w:history="1">
              <w:r w:rsidR="004C0EA4" w:rsidRPr="00E24C61">
                <w:rPr>
                  <w:rStyle w:val="af"/>
                  <w:bCs/>
                  <w:i/>
                  <w:noProof/>
                  <w:sz w:val="24"/>
                  <w:szCs w:val="24"/>
                </w:rPr>
                <w:t>2.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</w:rPr>
                <w:t>Стислий опис природних, соц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і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</w:rPr>
                <w:t>ально-економ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і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</w:rPr>
                <w:t xml:space="preserve">чних 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en-US"/>
                </w:rPr>
                <w:t>i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</w:rPr>
                <w:t xml:space="preserve"> м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іст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</w:rPr>
                <w:t>обуд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і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</w:rPr>
                <w:t>вних умов.</w:t>
              </w:r>
              <w:r w:rsidR="004C0EA4" w:rsidRPr="00E24C61">
                <w:rPr>
                  <w:noProof/>
                  <w:webHidden/>
                </w:rPr>
                <w:tab/>
              </w:r>
            </w:hyperlink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38" w:history="1"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3.Стисла історична довідка.</w:t>
              </w:r>
              <w:r w:rsidR="004C0EA4" w:rsidRPr="00E24C61">
                <w:rPr>
                  <w:noProof/>
                  <w:webHidden/>
                </w:rPr>
                <w:tab/>
              </w:r>
              <w:r w:rsidRPr="00E24C61">
                <w:rPr>
                  <w:noProof/>
                  <w:webHidden/>
                </w:rPr>
                <w:fldChar w:fldCharType="begin"/>
              </w:r>
              <w:r w:rsidR="004C0EA4" w:rsidRPr="00E24C61">
                <w:rPr>
                  <w:noProof/>
                  <w:webHidden/>
                </w:rPr>
                <w:instrText xml:space="preserve"> PAGEREF _Toc488832438 \h </w:instrText>
              </w:r>
              <w:r w:rsidRPr="00E24C61">
                <w:rPr>
                  <w:noProof/>
                  <w:webHidden/>
                </w:rPr>
              </w:r>
              <w:r w:rsidRPr="00E24C61">
                <w:rPr>
                  <w:noProof/>
                  <w:webHidden/>
                </w:rPr>
                <w:fldChar w:fldCharType="separate"/>
              </w:r>
              <w:r w:rsidR="004C0EA4" w:rsidRPr="00E24C61">
                <w:rPr>
                  <w:noProof/>
                  <w:webHidden/>
                </w:rPr>
                <w:t>5</w:t>
              </w:r>
              <w:r w:rsidRPr="00E24C61">
                <w:rPr>
                  <w:noProof/>
                  <w:webHidden/>
                </w:rPr>
                <w:fldChar w:fldCharType="end"/>
              </w:r>
            </w:hyperlink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39" w:history="1"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4.Оцінка існуючої ситуації: стану навколишнього середовища, використання території, характеристика (за видами, поверховістю, технічним станом) будівель, об'єктів культурної спадщини, земель історико-культурного призначення, інженерного обладнання, транспорту, озеленення i благоустрою, планувальних обмежень.</w:t>
              </w:r>
              <w:r w:rsidR="004C0EA4" w:rsidRPr="00E24C61">
                <w:rPr>
                  <w:noProof/>
                  <w:webHidden/>
                </w:rPr>
                <w:tab/>
              </w:r>
            </w:hyperlink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0" w:history="1"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5.Розподіл територій за функціональним використанням, розміщення забудови на вільних територіях та за рахунок реконструкції, структура забудови, яка пропонується (поверховість, щільність).</w:t>
              </w:r>
              <w:r w:rsidR="004C0EA4" w:rsidRPr="00E24C61">
                <w:rPr>
                  <w:noProof/>
                  <w:webHidden/>
                </w:rPr>
                <w:tab/>
              </w:r>
              <w:r w:rsidRPr="00E24C61">
                <w:rPr>
                  <w:noProof/>
                  <w:webHidden/>
                </w:rPr>
                <w:fldChar w:fldCharType="begin"/>
              </w:r>
              <w:r w:rsidR="004C0EA4" w:rsidRPr="00E24C61">
                <w:rPr>
                  <w:noProof/>
                  <w:webHidden/>
                </w:rPr>
                <w:instrText xml:space="preserve"> PAGEREF _Toc488832440 \h </w:instrText>
              </w:r>
              <w:r w:rsidRPr="00E24C61">
                <w:rPr>
                  <w:noProof/>
                  <w:webHidden/>
                </w:rPr>
              </w:r>
              <w:r w:rsidRPr="00E24C61">
                <w:rPr>
                  <w:noProof/>
                  <w:webHidden/>
                </w:rPr>
                <w:fldChar w:fldCharType="separate"/>
              </w:r>
              <w:r w:rsidR="004C0EA4" w:rsidRPr="00E24C61">
                <w:rPr>
                  <w:noProof/>
                  <w:webHidden/>
                </w:rPr>
                <w:t>8</w:t>
              </w:r>
              <w:r w:rsidRPr="00E24C61">
                <w:rPr>
                  <w:noProof/>
                  <w:webHidden/>
                </w:rPr>
                <w:fldChar w:fldCharType="end"/>
              </w:r>
            </w:hyperlink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1" w:history="1">
              <w:r w:rsidR="000B04E6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6</w:t>
              </w:r>
              <w:r w:rsidR="00873BAA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 xml:space="preserve">. 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Характеристика видів використання території (житлова, виробнича, рекреаційна, курортна, оздоровча, природоохоронна тощо).</w:t>
              </w:r>
            </w:hyperlink>
            <w:r w:rsidR="00E403C7" w:rsidRPr="00E24C61">
              <w:rPr>
                <w:rFonts w:asciiTheme="minorHAnsi" w:eastAsiaTheme="minorEastAsia" w:hAnsiTheme="minorHAnsi" w:cstheme="minorBidi"/>
                <w:noProof/>
              </w:rPr>
              <w:t xml:space="preserve"> </w:t>
            </w:r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2" w:history="1"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7.Пропозиції  щодо встановлення режиму забудови територій, передбачених для перспективної містобудівної діяльності, в т. ч. для розміщення об'єктів соціальної та інженерної інфраструктури, охорони та збереження культурної спадщини.</w:t>
              </w:r>
              <w:r w:rsidR="004C0EA4" w:rsidRPr="00E24C61">
                <w:rPr>
                  <w:noProof/>
                  <w:webHidden/>
                </w:rPr>
                <w:tab/>
              </w:r>
            </w:hyperlink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3" w:history="1"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8.Переважні, супутні i допустимі види використання території. Micтoбyдівнi умови та обмеження (уточнення).</w:t>
              </w:r>
              <w:r w:rsidR="004C0EA4" w:rsidRPr="00E24C61">
                <w:rPr>
                  <w:noProof/>
                  <w:webHidden/>
                </w:rPr>
                <w:tab/>
              </w:r>
              <w:r w:rsidRPr="00E24C61">
                <w:rPr>
                  <w:noProof/>
                  <w:webHidden/>
                </w:rPr>
                <w:fldChar w:fldCharType="begin"/>
              </w:r>
              <w:r w:rsidR="004C0EA4" w:rsidRPr="00E24C61">
                <w:rPr>
                  <w:noProof/>
                  <w:webHidden/>
                </w:rPr>
                <w:instrText xml:space="preserve"> PAGEREF _Toc488832443 \h </w:instrText>
              </w:r>
              <w:r w:rsidRPr="00E24C61">
                <w:rPr>
                  <w:noProof/>
                  <w:webHidden/>
                </w:rPr>
              </w:r>
              <w:r w:rsidRPr="00E24C61">
                <w:rPr>
                  <w:noProof/>
                  <w:webHidden/>
                </w:rPr>
                <w:fldChar w:fldCharType="separate"/>
              </w:r>
              <w:r w:rsidR="004C0EA4" w:rsidRPr="00E24C61">
                <w:rPr>
                  <w:noProof/>
                  <w:webHidden/>
                </w:rPr>
                <w:t>10</w:t>
              </w:r>
              <w:r w:rsidRPr="00E24C61">
                <w:rPr>
                  <w:noProof/>
                  <w:webHidden/>
                </w:rPr>
                <w:fldChar w:fldCharType="end"/>
              </w:r>
            </w:hyperlink>
          </w:p>
          <w:p w:rsidR="004C0EA4" w:rsidRPr="00E24C61" w:rsidRDefault="004E10D6" w:rsidP="0015780B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4" w:history="1">
              <w:r w:rsid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 xml:space="preserve">9. </w:t>
              </w:r>
              <w:r w:rsidR="004C0EA4" w:rsidRPr="00E24C61">
                <w:rPr>
                  <w:rStyle w:val="af"/>
                  <w:i/>
                  <w:noProof/>
                  <w:sz w:val="24"/>
                  <w:szCs w:val="24"/>
                  <w:lang w:val="uk-UA"/>
                </w:rPr>
                <w:t>Основні принципи планувально-просторової організації території.</w:t>
              </w:r>
              <w:r w:rsidR="004C0EA4" w:rsidRPr="00E24C61">
                <w:rPr>
                  <w:noProof/>
                  <w:webHidden/>
                </w:rPr>
                <w:tab/>
              </w:r>
            </w:hyperlink>
          </w:p>
          <w:p w:rsidR="005C1845" w:rsidRDefault="004E10D6" w:rsidP="004C0EA4">
            <w:pPr>
              <w:ind w:left="207" w:hanging="207"/>
              <w:rPr>
                <w:sz w:val="22"/>
                <w:szCs w:val="22"/>
                <w:lang w:val="uk-UA"/>
              </w:rPr>
            </w:pPr>
            <w:r w:rsidRPr="004C0EA4">
              <w:rPr>
                <w:sz w:val="22"/>
                <w:szCs w:val="22"/>
                <w:lang w:val="uk-UA"/>
              </w:rPr>
              <w:fldChar w:fldCharType="end"/>
            </w:r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5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10 .Житловий фонд та розселення.</w:t>
              </w:r>
              <w:r w:rsidR="00525D0F" w:rsidRPr="00525D0F">
                <w:rPr>
                  <w:noProof/>
                  <w:webHidden/>
                </w:rPr>
                <w:tab/>
              </w:r>
              <w:r w:rsidRPr="00525D0F">
                <w:rPr>
                  <w:noProof/>
                  <w:webHidden/>
                </w:rPr>
                <w:fldChar w:fldCharType="begin"/>
              </w:r>
              <w:r w:rsidR="00525D0F" w:rsidRPr="00525D0F">
                <w:rPr>
                  <w:noProof/>
                  <w:webHidden/>
                </w:rPr>
                <w:instrText xml:space="preserve"> PAGEREF _Toc488832445 \h </w:instrText>
              </w:r>
              <w:r w:rsidRPr="00525D0F">
                <w:rPr>
                  <w:noProof/>
                  <w:webHidden/>
                </w:rPr>
              </w:r>
              <w:r w:rsidRPr="00525D0F">
                <w:rPr>
                  <w:noProof/>
                  <w:webHidden/>
                </w:rPr>
                <w:fldChar w:fldCharType="separate"/>
              </w:r>
              <w:r w:rsidR="00525D0F" w:rsidRPr="00525D0F">
                <w:rPr>
                  <w:noProof/>
                  <w:webHidden/>
                </w:rPr>
                <w:t>17</w:t>
              </w:r>
              <w:r w:rsidRPr="00525D0F">
                <w:rPr>
                  <w:noProof/>
                  <w:webHidden/>
                </w:rPr>
                <w:fldChar w:fldCharType="end"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6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11. Система обслуговування населення, розміщення основних об'єктів  обслуговування.</w:t>
              </w:r>
              <w:r w:rsidR="00525D0F" w:rsidRPr="00525D0F">
                <w:rPr>
                  <w:noProof/>
                  <w:webHidden/>
                </w:rPr>
                <w:tab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7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 xml:space="preserve">12.  Вулично-дорожня мережа, транспортне обслуговування, організація руху </w:t>
              </w:r>
              <w:r w:rsidR="00525D0F" w:rsidRPr="00525D0F">
                <w:rPr>
                  <w:rStyle w:val="af"/>
                  <w:i/>
                  <w:noProof/>
                  <w:color w:val="auto"/>
                  <w:spacing w:val="-8"/>
                  <w:sz w:val="24"/>
                  <w:szCs w:val="24"/>
                  <w:u w:val="none"/>
                  <w:lang w:val="uk-UA"/>
                </w:rPr>
                <w:t>транспорту і пішоходів та велосипедних доріжок,  розміщення гаражів і автостоянок</w:t>
              </w:r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525D0F" w:rsidRPr="00525D0F">
                <w:rPr>
                  <w:noProof/>
                  <w:webHidden/>
                </w:rPr>
                <w:tab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8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13.Інженерне забезпечення, розміщення інженерних мереж, споруд.</w:t>
              </w:r>
              <w:r w:rsidR="00525D0F" w:rsidRPr="00525D0F">
                <w:rPr>
                  <w:noProof/>
                  <w:webHidden/>
                </w:rPr>
                <w:tab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49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14.Інженерна  підготовка та інженерний захист території, використання підземного простору.</w:t>
              </w:r>
              <w:r w:rsidR="00525D0F" w:rsidRPr="00525D0F">
                <w:rPr>
                  <w:noProof/>
                  <w:webHidden/>
                </w:rPr>
                <w:tab/>
              </w:r>
              <w:r w:rsidRPr="00525D0F">
                <w:rPr>
                  <w:noProof/>
                  <w:webHidden/>
                </w:rPr>
                <w:fldChar w:fldCharType="begin"/>
              </w:r>
              <w:r w:rsidR="00525D0F" w:rsidRPr="00525D0F">
                <w:rPr>
                  <w:noProof/>
                  <w:webHidden/>
                </w:rPr>
                <w:instrText xml:space="preserve"> PAGEREF _Toc488832449 \h </w:instrText>
              </w:r>
              <w:r w:rsidRPr="00525D0F">
                <w:rPr>
                  <w:noProof/>
                  <w:webHidden/>
                </w:rPr>
              </w:r>
              <w:r w:rsidRPr="00525D0F">
                <w:rPr>
                  <w:noProof/>
                  <w:webHidden/>
                </w:rPr>
                <w:fldChar w:fldCharType="separate"/>
              </w:r>
              <w:r w:rsidR="00525D0F" w:rsidRPr="00525D0F">
                <w:rPr>
                  <w:noProof/>
                  <w:webHidden/>
                </w:rPr>
                <w:t>18</w:t>
              </w:r>
              <w:r w:rsidRPr="00525D0F">
                <w:rPr>
                  <w:noProof/>
                  <w:webHidden/>
                </w:rPr>
                <w:fldChar w:fldCharType="end"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50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15.Комплексний благоустрій та озеленення території.</w:t>
              </w:r>
              <w:r w:rsidR="00525D0F" w:rsidRPr="00525D0F">
                <w:rPr>
                  <w:noProof/>
                  <w:webHidden/>
                </w:rPr>
                <w:tab/>
              </w:r>
              <w:r w:rsidRPr="00525D0F">
                <w:rPr>
                  <w:noProof/>
                  <w:webHidden/>
                </w:rPr>
                <w:fldChar w:fldCharType="begin"/>
              </w:r>
              <w:r w:rsidR="00525D0F" w:rsidRPr="00525D0F">
                <w:rPr>
                  <w:noProof/>
                  <w:webHidden/>
                </w:rPr>
                <w:instrText xml:space="preserve"> PAGEREF _Toc488832450 \h </w:instrText>
              </w:r>
              <w:r w:rsidRPr="00525D0F">
                <w:rPr>
                  <w:noProof/>
                  <w:webHidden/>
                </w:rPr>
              </w:r>
              <w:r w:rsidRPr="00525D0F">
                <w:rPr>
                  <w:noProof/>
                  <w:webHidden/>
                </w:rPr>
                <w:fldChar w:fldCharType="separate"/>
              </w:r>
              <w:r w:rsidR="00525D0F" w:rsidRPr="00525D0F">
                <w:rPr>
                  <w:noProof/>
                  <w:webHidden/>
                </w:rPr>
                <w:t>18</w:t>
              </w:r>
              <w:r w:rsidRPr="00525D0F">
                <w:rPr>
                  <w:noProof/>
                  <w:webHidden/>
                </w:rPr>
                <w:fldChar w:fldCharType="end"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51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16.Micтoбудівні заходи щодо поліпшення стану навколишнього середовища.</w:t>
              </w:r>
              <w:r w:rsidR="00525D0F" w:rsidRPr="00525D0F">
                <w:rPr>
                  <w:noProof/>
                  <w:webHidden/>
                </w:rPr>
                <w:tab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52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17.Заходи щодо реалізації детального плану на етап від 3 років до 7 років.</w:t>
              </w:r>
              <w:r w:rsidR="00525D0F" w:rsidRPr="00525D0F">
                <w:rPr>
                  <w:noProof/>
                  <w:webHidden/>
                </w:rPr>
                <w:tab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53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18.Перелік вихідних даних (Додаток Б).</w:t>
              </w:r>
              <w:r w:rsidR="00525D0F" w:rsidRPr="00525D0F">
                <w:rPr>
                  <w:noProof/>
                  <w:webHidden/>
                </w:rPr>
                <w:tab/>
              </w:r>
              <w:r w:rsidRPr="00525D0F">
                <w:rPr>
                  <w:noProof/>
                  <w:webHidden/>
                </w:rPr>
                <w:fldChar w:fldCharType="begin"/>
              </w:r>
              <w:r w:rsidR="00525D0F" w:rsidRPr="00525D0F">
                <w:rPr>
                  <w:noProof/>
                  <w:webHidden/>
                </w:rPr>
                <w:instrText xml:space="preserve"> PAGEREF _Toc488832453 \h </w:instrText>
              </w:r>
              <w:r w:rsidRPr="00525D0F">
                <w:rPr>
                  <w:noProof/>
                  <w:webHidden/>
                </w:rPr>
              </w:r>
              <w:r w:rsidRPr="00525D0F">
                <w:rPr>
                  <w:noProof/>
                  <w:webHidden/>
                </w:rPr>
                <w:fldChar w:fldCharType="separate"/>
              </w:r>
              <w:r w:rsidR="00525D0F" w:rsidRPr="00525D0F">
                <w:rPr>
                  <w:noProof/>
                  <w:webHidden/>
                </w:rPr>
                <w:t>19</w:t>
              </w:r>
              <w:r w:rsidRPr="00525D0F">
                <w:rPr>
                  <w:noProof/>
                  <w:webHidden/>
                </w:rPr>
                <w:fldChar w:fldCharType="end"/>
              </w:r>
            </w:hyperlink>
          </w:p>
          <w:p w:rsidR="00525D0F" w:rsidRPr="00525D0F" w:rsidRDefault="004E10D6" w:rsidP="00525D0F">
            <w:pPr>
              <w:pStyle w:val="11"/>
              <w:rPr>
                <w:rFonts w:asciiTheme="minorHAnsi" w:eastAsiaTheme="minorEastAsia" w:hAnsiTheme="minorHAnsi" w:cstheme="minorBidi"/>
                <w:noProof/>
              </w:rPr>
            </w:pPr>
            <w:hyperlink w:anchor="_Toc488832455" w:history="1"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19.</w:t>
              </w:r>
              <w:r w:rsidR="00525D0F" w:rsidRPr="00525D0F">
                <w:rPr>
                  <w:rStyle w:val="af"/>
                  <w:i/>
                  <w:noProof/>
                  <w:color w:val="auto"/>
                  <w:spacing w:val="-8"/>
                  <w:sz w:val="24"/>
                  <w:szCs w:val="24"/>
                  <w:u w:val="none"/>
                  <w:lang w:val="uk-UA"/>
                </w:rPr>
                <w:t xml:space="preserve">Техніко-економічні  показники, у т.ч.  прогнозні показники   відповідно до  етапів реалізації  генерального   плану   </w:t>
              </w:r>
              <w:r w:rsidR="00525D0F" w:rsidRPr="00525D0F">
                <w:rPr>
                  <w:rStyle w:val="af"/>
                  <w:i/>
                  <w:noProof/>
                  <w:color w:val="auto"/>
                  <w:sz w:val="24"/>
                  <w:szCs w:val="24"/>
                  <w:u w:val="none"/>
                  <w:lang w:val="uk-UA"/>
                </w:rPr>
                <w:t>(ДОДАТОК В)</w:t>
              </w:r>
              <w:r w:rsidR="00525D0F" w:rsidRPr="00525D0F">
                <w:rPr>
                  <w:noProof/>
                  <w:webHidden/>
                </w:rPr>
                <w:tab/>
              </w:r>
            </w:hyperlink>
          </w:p>
          <w:p w:rsidR="00525D0F" w:rsidRDefault="00525D0F" w:rsidP="004C0EA4">
            <w:pPr>
              <w:ind w:left="207" w:hanging="207"/>
            </w:pPr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525D0F" w:rsidRDefault="00525D0F" w:rsidP="00D35C11">
            <w:pPr>
              <w:rPr>
                <w:lang w:val="uk-UA"/>
              </w:rPr>
            </w:pPr>
          </w:p>
          <w:p w:rsidR="00525D0F" w:rsidRPr="00BF3DE7" w:rsidRDefault="00525D0F" w:rsidP="00D35C11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5C1845" w:rsidRPr="00A2131E" w:rsidRDefault="005C1845" w:rsidP="00D35C11">
            <w:pPr>
              <w:rPr>
                <w:sz w:val="24"/>
                <w:szCs w:val="24"/>
                <w:lang w:val="uk-UA"/>
              </w:rPr>
            </w:pPr>
            <w:r w:rsidRPr="00A2131E">
              <w:rPr>
                <w:sz w:val="24"/>
                <w:szCs w:val="24"/>
                <w:lang w:val="uk-UA"/>
              </w:rPr>
              <w:t>Перелік основних техніко-економічних показників</w:t>
            </w:r>
          </w:p>
        </w:tc>
        <w:tc>
          <w:tcPr>
            <w:tcW w:w="6379" w:type="dxa"/>
          </w:tcPr>
          <w:p w:rsidR="000B04E6" w:rsidRPr="0015780B" w:rsidRDefault="000B04E6" w:rsidP="0015780B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>Потужність виробництва:</w:t>
            </w:r>
            <w:r w:rsidRPr="0015780B">
              <w:rPr>
                <w:b/>
                <w:bCs/>
                <w:i/>
                <w:sz w:val="24"/>
                <w:szCs w:val="24"/>
                <w:lang w:val="uk-UA"/>
              </w:rPr>
              <w:t xml:space="preserve">      </w:t>
            </w:r>
            <w:r w:rsidR="00D35C11">
              <w:rPr>
                <w:b/>
                <w:bCs/>
                <w:i/>
                <w:sz w:val="24"/>
                <w:szCs w:val="24"/>
                <w:lang w:val="uk-UA"/>
              </w:rPr>
              <w:t xml:space="preserve">    </w:t>
            </w:r>
            <w:r w:rsidRPr="0015780B">
              <w:rPr>
                <w:b/>
                <w:bCs/>
                <w:i/>
                <w:sz w:val="24"/>
                <w:szCs w:val="24"/>
                <w:lang w:val="uk-UA"/>
              </w:rPr>
              <w:t xml:space="preserve">     </w:t>
            </w:r>
            <w:r w:rsidRPr="0015780B">
              <w:rPr>
                <w:bCs/>
                <w:i/>
                <w:sz w:val="24"/>
                <w:szCs w:val="24"/>
                <w:lang w:val="uk-UA"/>
              </w:rPr>
              <w:t>2</w:t>
            </w:r>
            <w:r w:rsidR="00266606">
              <w:rPr>
                <w:bCs/>
                <w:i/>
                <w:sz w:val="24"/>
                <w:szCs w:val="24"/>
                <w:lang w:val="uk-UA"/>
              </w:rPr>
              <w:t>5</w:t>
            </w:r>
            <w:r w:rsidRPr="0015780B">
              <w:rPr>
                <w:bCs/>
                <w:i/>
                <w:sz w:val="24"/>
                <w:szCs w:val="24"/>
                <w:lang w:val="uk-UA"/>
              </w:rPr>
              <w:t>,0 МВт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 Рекомендована гранична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 площа необхідної території ділянки</w:t>
            </w:r>
          </w:p>
          <w:p w:rsidR="000B04E6" w:rsidRPr="0015780B" w:rsidRDefault="000B04E6" w:rsidP="0015780B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 (землевідведення) в тому числі         </w:t>
            </w:r>
            <w:r w:rsidR="00266606">
              <w:rPr>
                <w:i/>
                <w:sz w:val="24"/>
                <w:szCs w:val="24"/>
                <w:u w:val="single"/>
                <w:lang w:val="uk-UA"/>
              </w:rPr>
              <w:t>450</w:t>
            </w:r>
            <w:r w:rsidRPr="0015780B">
              <w:rPr>
                <w:i/>
                <w:sz w:val="24"/>
                <w:szCs w:val="24"/>
                <w:u w:val="single"/>
                <w:lang w:val="uk-UA"/>
              </w:rPr>
              <w:t xml:space="preserve"> 000,0 м2 (</w:t>
            </w:r>
            <w:r w:rsidR="00266606">
              <w:rPr>
                <w:i/>
                <w:sz w:val="24"/>
                <w:szCs w:val="24"/>
                <w:u w:val="single"/>
                <w:lang w:val="uk-UA"/>
              </w:rPr>
              <w:t>45,0000</w:t>
            </w:r>
            <w:r w:rsidRPr="0015780B">
              <w:rPr>
                <w:i/>
                <w:sz w:val="24"/>
                <w:szCs w:val="24"/>
                <w:u w:val="single"/>
                <w:lang w:val="uk-UA"/>
              </w:rPr>
              <w:t xml:space="preserve"> га</w:t>
            </w:r>
            <w:r w:rsidRPr="0015780B">
              <w:rPr>
                <w:i/>
                <w:sz w:val="24"/>
                <w:szCs w:val="24"/>
                <w:lang w:val="uk-UA"/>
              </w:rPr>
              <w:t>)</w:t>
            </w: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>Площа забудови (в тому числі: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загальна площа розміщення 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>мобільних споруд для персоналу та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>охорони, технологічного обладнання,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трансформаторних підстанцій, 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>технологічних проходів і</w:t>
            </w:r>
            <w:r w:rsidR="0015780B">
              <w:rPr>
                <w:bCs/>
                <w:i/>
                <w:sz w:val="24"/>
                <w:szCs w:val="24"/>
                <w:lang w:val="uk-UA"/>
              </w:rPr>
              <w:t xml:space="preserve"> проїздів)    </w:t>
            </w:r>
            <w:r w:rsidR="00266606" w:rsidRPr="00266606">
              <w:rPr>
                <w:i/>
                <w:sz w:val="24"/>
                <w:szCs w:val="24"/>
                <w:u w:val="single"/>
                <w:lang w:val="uk-UA"/>
              </w:rPr>
              <w:t>42,6924</w:t>
            </w:r>
            <w:r w:rsidR="00266606">
              <w:rPr>
                <w:i/>
                <w:sz w:val="24"/>
                <w:szCs w:val="24"/>
                <w:u w:val="single"/>
                <w:lang w:val="uk-UA"/>
              </w:rPr>
              <w:t>га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>(Примітка - деталі уточнюються в робочому проекті)</w:t>
            </w:r>
          </w:p>
          <w:p w:rsidR="000B04E6" w:rsidRPr="0015780B" w:rsidRDefault="000B04E6" w:rsidP="00266606">
            <w:pPr>
              <w:ind w:right="-108"/>
              <w:rPr>
                <w:bCs/>
                <w:i/>
                <w:sz w:val="24"/>
                <w:szCs w:val="24"/>
                <w:lang w:val="uk-UA"/>
              </w:rPr>
            </w:pPr>
          </w:p>
          <w:p w:rsidR="00266606" w:rsidRDefault="000B04E6" w:rsidP="0026660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15780B">
              <w:rPr>
                <w:bCs/>
                <w:i/>
                <w:sz w:val="24"/>
                <w:szCs w:val="24"/>
                <w:lang w:val="uk-UA"/>
              </w:rPr>
              <w:t xml:space="preserve">Площа щебеневого покриття </w:t>
            </w:r>
            <w:r w:rsidR="00266606">
              <w:rPr>
                <w:bCs/>
                <w:i/>
                <w:sz w:val="24"/>
                <w:szCs w:val="24"/>
                <w:lang w:val="uk-UA"/>
              </w:rPr>
              <w:t xml:space="preserve">          </w:t>
            </w:r>
            <w:r w:rsidR="00266606" w:rsidRPr="00266606">
              <w:rPr>
                <w:i/>
                <w:sz w:val="24"/>
                <w:szCs w:val="24"/>
                <w:u w:val="single"/>
                <w:lang w:val="uk-UA"/>
              </w:rPr>
              <w:t xml:space="preserve"> 2,2443 га</w:t>
            </w:r>
          </w:p>
          <w:p w:rsidR="00266606" w:rsidRPr="00266606" w:rsidRDefault="00266606" w:rsidP="0026660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266606">
              <w:rPr>
                <w:bCs/>
                <w:i/>
                <w:sz w:val="24"/>
                <w:szCs w:val="24"/>
                <w:lang w:val="uk-UA"/>
              </w:rPr>
              <w:t xml:space="preserve">Площа сервітуту проїзду </w:t>
            </w:r>
          </w:p>
          <w:p w:rsidR="00266606" w:rsidRDefault="00266606" w:rsidP="0026660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                       </w:t>
            </w:r>
            <w:r w:rsidRPr="00266606">
              <w:rPr>
                <w:bCs/>
                <w:i/>
                <w:sz w:val="24"/>
                <w:szCs w:val="24"/>
                <w:lang w:val="uk-UA"/>
              </w:rPr>
              <w:t xml:space="preserve"> (проходу скота)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Pr="00266606">
              <w:rPr>
                <w:i/>
                <w:sz w:val="24"/>
                <w:szCs w:val="24"/>
                <w:u w:val="single"/>
                <w:lang w:val="uk-UA"/>
              </w:rPr>
              <w:t xml:space="preserve">0,0633 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>га</w:t>
            </w:r>
          </w:p>
          <w:p w:rsidR="00266606" w:rsidRPr="00266606" w:rsidRDefault="00266606" w:rsidP="00266606">
            <w:pPr>
              <w:ind w:left="-108" w:right="-108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Площа озеленення               </w:t>
            </w:r>
            <w:r w:rsidR="0015780B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 xml:space="preserve">дорівнює площі </w:t>
            </w:r>
            <w:r w:rsidRPr="00266606">
              <w:rPr>
                <w:i/>
                <w:sz w:val="24"/>
                <w:szCs w:val="24"/>
                <w:u w:val="single"/>
                <w:lang w:val="uk-UA"/>
              </w:rPr>
              <w:t>технологічного майданчику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 xml:space="preserve"> – </w:t>
            </w:r>
            <w:r w:rsidRPr="00266606">
              <w:rPr>
                <w:i/>
                <w:sz w:val="24"/>
                <w:szCs w:val="24"/>
                <w:u w:val="single"/>
                <w:lang w:val="uk-UA"/>
              </w:rPr>
              <w:t>використовується газонна трава, стійка до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266606">
              <w:rPr>
                <w:i/>
                <w:sz w:val="24"/>
                <w:szCs w:val="24"/>
                <w:u w:val="single"/>
                <w:lang w:val="uk-UA"/>
              </w:rPr>
              <w:t>витоптування  (42,6924 га)</w:t>
            </w:r>
          </w:p>
          <w:p w:rsidR="000B04E6" w:rsidRPr="0015780B" w:rsidRDefault="000B04E6" w:rsidP="000B04E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</w:p>
          <w:p w:rsidR="00266606" w:rsidRPr="00266606" w:rsidRDefault="00266606" w:rsidP="0026660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266606">
              <w:rPr>
                <w:bCs/>
                <w:i/>
                <w:sz w:val="24"/>
                <w:szCs w:val="24"/>
                <w:lang w:val="uk-UA"/>
              </w:rPr>
              <w:t xml:space="preserve">Площа охоронної зони транзитних </w:t>
            </w:r>
          </w:p>
          <w:p w:rsidR="00266606" w:rsidRPr="00266606" w:rsidRDefault="00266606" w:rsidP="00266606">
            <w:pPr>
              <w:ind w:left="-108" w:right="-108"/>
              <w:rPr>
                <w:bCs/>
                <w:i/>
                <w:sz w:val="24"/>
                <w:szCs w:val="24"/>
                <w:lang w:val="uk-UA"/>
              </w:rPr>
            </w:pPr>
            <w:r w:rsidRPr="00266606">
              <w:rPr>
                <w:bCs/>
                <w:i/>
                <w:sz w:val="24"/>
                <w:szCs w:val="24"/>
                <w:lang w:val="uk-UA"/>
              </w:rPr>
              <w:t xml:space="preserve">        мереж інженерних комунікацій</w:t>
            </w:r>
          </w:p>
          <w:p w:rsidR="00266606" w:rsidRDefault="00266606" w:rsidP="00266606">
            <w:pPr>
              <w:ind w:left="-108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</w:t>
            </w:r>
            <w:r w:rsidRPr="00266606">
              <w:rPr>
                <w:bCs/>
                <w:i/>
                <w:sz w:val="24"/>
                <w:szCs w:val="24"/>
                <w:lang w:val="uk-UA"/>
              </w:rPr>
              <w:t xml:space="preserve"> дренажу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266606">
              <w:rPr>
                <w:i/>
                <w:sz w:val="24"/>
                <w:szCs w:val="24"/>
                <w:u w:val="single"/>
                <w:lang w:val="uk-UA"/>
              </w:rPr>
              <w:t>1,3200 га</w:t>
            </w:r>
          </w:p>
          <w:p w:rsidR="00266606" w:rsidRPr="00665131" w:rsidRDefault="00266606" w:rsidP="00266606">
            <w:pPr>
              <w:ind w:left="-108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   </w:t>
            </w:r>
            <w:r w:rsidRPr="00266606">
              <w:rPr>
                <w:bCs/>
                <w:i/>
                <w:sz w:val="24"/>
                <w:szCs w:val="24"/>
                <w:lang w:val="uk-UA"/>
              </w:rPr>
              <w:t>мережі електропостачання 10 кВ</w:t>
            </w: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66606">
              <w:rPr>
                <w:i/>
                <w:sz w:val="24"/>
                <w:szCs w:val="24"/>
                <w:u w:val="single"/>
                <w:lang w:val="uk-UA"/>
              </w:rPr>
              <w:t>0,1584 га</w:t>
            </w:r>
          </w:p>
          <w:p w:rsidR="005C1845" w:rsidRPr="00266606" w:rsidRDefault="005C1845" w:rsidP="00D35C11">
            <w:pPr>
              <w:rPr>
                <w:sz w:val="24"/>
                <w:szCs w:val="24"/>
                <w:lang w:val="uk-UA"/>
              </w:rPr>
            </w:pPr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5C1845" w:rsidRPr="00A2131E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A2131E">
              <w:rPr>
                <w:sz w:val="24"/>
                <w:szCs w:val="24"/>
                <w:lang w:val="uk-UA"/>
              </w:rPr>
              <w:t>Особливі вимоги до забудови</w:t>
            </w:r>
            <w:r>
              <w:rPr>
                <w:sz w:val="24"/>
                <w:szCs w:val="24"/>
                <w:lang w:val="uk-UA"/>
              </w:rPr>
              <w:t>, інженерного обладнання, організації транспорту, пішоходів</w:t>
            </w:r>
          </w:p>
        </w:tc>
        <w:tc>
          <w:tcPr>
            <w:tcW w:w="6379" w:type="dxa"/>
          </w:tcPr>
          <w:p w:rsidR="005C1845" w:rsidRPr="0015780B" w:rsidRDefault="0015780B" w:rsidP="000B04E6">
            <w:pPr>
              <w:ind w:left="-108" w:right="-108"/>
              <w:rPr>
                <w:sz w:val="24"/>
                <w:szCs w:val="24"/>
                <w:lang w:val="uk-UA"/>
              </w:rPr>
            </w:pPr>
            <w:r w:rsidRPr="0015780B">
              <w:rPr>
                <w:i/>
                <w:sz w:val="24"/>
                <w:szCs w:val="24"/>
              </w:rPr>
              <w:t xml:space="preserve">Не </w:t>
            </w:r>
            <w:proofErr w:type="spellStart"/>
            <w:r w:rsidRPr="0015780B">
              <w:rPr>
                <w:i/>
                <w:sz w:val="24"/>
                <w:szCs w:val="24"/>
              </w:rPr>
              <w:t>потребує</w:t>
            </w:r>
            <w:proofErr w:type="spellEnd"/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5C1845" w:rsidRPr="00F73EA0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F73EA0">
              <w:rPr>
                <w:sz w:val="24"/>
                <w:szCs w:val="24"/>
                <w:lang w:val="uk-UA"/>
              </w:rPr>
              <w:t xml:space="preserve">Вимоги до використання </w:t>
            </w:r>
            <w:proofErr w:type="spellStart"/>
            <w:r w:rsidRPr="00F73EA0">
              <w:rPr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Pr="00F73EA0">
              <w:rPr>
                <w:sz w:val="24"/>
                <w:szCs w:val="24"/>
                <w:lang w:val="uk-UA"/>
              </w:rPr>
              <w:t xml:space="preserve"> технологій при розробленні окремих роз</w:t>
            </w:r>
            <w:r w:rsidR="0015780B">
              <w:rPr>
                <w:sz w:val="24"/>
                <w:szCs w:val="24"/>
                <w:lang w:val="uk-UA"/>
              </w:rPr>
              <w:t>-</w:t>
            </w:r>
            <w:r w:rsidRPr="00F73EA0">
              <w:rPr>
                <w:sz w:val="24"/>
                <w:szCs w:val="24"/>
                <w:lang w:val="uk-UA"/>
              </w:rPr>
              <w:t>ділів схеми планування та їх тиражуванні</w:t>
            </w:r>
          </w:p>
        </w:tc>
        <w:tc>
          <w:tcPr>
            <w:tcW w:w="6379" w:type="dxa"/>
          </w:tcPr>
          <w:p w:rsidR="005C1845" w:rsidRPr="0015780B" w:rsidRDefault="0015780B" w:rsidP="00D35C11">
            <w:pPr>
              <w:rPr>
                <w:sz w:val="24"/>
                <w:szCs w:val="24"/>
              </w:rPr>
            </w:pPr>
            <w:proofErr w:type="spellStart"/>
            <w:r w:rsidRPr="0015780B">
              <w:rPr>
                <w:i/>
                <w:sz w:val="24"/>
                <w:szCs w:val="24"/>
              </w:rPr>
              <w:t>Згідно</w:t>
            </w:r>
            <w:proofErr w:type="spellEnd"/>
            <w:r w:rsidRPr="001578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sz w:val="24"/>
                <w:szCs w:val="24"/>
              </w:rPr>
              <w:t>вимог</w:t>
            </w:r>
            <w:proofErr w:type="spellEnd"/>
            <w:r w:rsidRPr="0015780B">
              <w:rPr>
                <w:i/>
                <w:sz w:val="24"/>
                <w:szCs w:val="24"/>
              </w:rPr>
              <w:t xml:space="preserve"> пункту 5.4 ДБН Б.1.1-14:2012 «Склад та </w:t>
            </w:r>
            <w:proofErr w:type="spellStart"/>
            <w:r w:rsidRPr="0015780B">
              <w:rPr>
                <w:i/>
                <w:sz w:val="24"/>
                <w:szCs w:val="24"/>
              </w:rPr>
              <w:t>змі</w:t>
            </w:r>
            <w:proofErr w:type="gramStart"/>
            <w:r w:rsidRPr="0015780B">
              <w:rPr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15780B">
              <w:rPr>
                <w:i/>
                <w:sz w:val="24"/>
                <w:szCs w:val="24"/>
              </w:rPr>
              <w:t xml:space="preserve"> детального плану </w:t>
            </w:r>
            <w:proofErr w:type="spellStart"/>
            <w:r w:rsidRPr="0015780B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15780B">
              <w:rPr>
                <w:i/>
                <w:sz w:val="24"/>
                <w:szCs w:val="24"/>
              </w:rPr>
              <w:t>»</w:t>
            </w:r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5C1845" w:rsidRPr="00F73EA0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F73EA0">
              <w:rPr>
                <w:sz w:val="24"/>
                <w:szCs w:val="24"/>
                <w:lang w:val="uk-UA"/>
              </w:rPr>
              <w:t xml:space="preserve">Перелік вихідних даних для розроблення детального плану, що надаються замовником, у т. ч. </w:t>
            </w:r>
            <w:proofErr w:type="spellStart"/>
            <w:r w:rsidRPr="00F73EA0">
              <w:rPr>
                <w:sz w:val="24"/>
                <w:szCs w:val="24"/>
                <w:lang w:val="uk-UA"/>
              </w:rPr>
              <w:lastRenderedPageBreak/>
              <w:t>топогеодезична</w:t>
            </w:r>
            <w:proofErr w:type="spellEnd"/>
            <w:r w:rsidRPr="00F73EA0">
              <w:rPr>
                <w:sz w:val="24"/>
                <w:szCs w:val="24"/>
                <w:lang w:val="uk-UA"/>
              </w:rPr>
              <w:t xml:space="preserve"> основа</w:t>
            </w:r>
          </w:p>
        </w:tc>
        <w:tc>
          <w:tcPr>
            <w:tcW w:w="6379" w:type="dxa"/>
          </w:tcPr>
          <w:p w:rsidR="0015780B" w:rsidRDefault="0015780B" w:rsidP="00D35C11"/>
          <w:p w:rsidR="005C1845" w:rsidRPr="0015780B" w:rsidRDefault="0015780B" w:rsidP="0015780B">
            <w:pPr>
              <w:rPr>
                <w:sz w:val="24"/>
                <w:szCs w:val="24"/>
              </w:rPr>
            </w:pPr>
            <w:proofErr w:type="spellStart"/>
            <w:r w:rsidRPr="0015780B">
              <w:rPr>
                <w:i/>
                <w:sz w:val="24"/>
                <w:szCs w:val="24"/>
              </w:rPr>
              <w:t>Згідно</w:t>
            </w:r>
            <w:proofErr w:type="spellEnd"/>
            <w:r w:rsidRPr="001578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sz w:val="24"/>
                <w:szCs w:val="24"/>
              </w:rPr>
              <w:t>додатку</w:t>
            </w:r>
            <w:proofErr w:type="spellEnd"/>
            <w:r w:rsidRPr="0015780B">
              <w:rPr>
                <w:i/>
                <w:sz w:val="24"/>
                <w:szCs w:val="24"/>
              </w:rPr>
              <w:t xml:space="preserve"> Б  ДБН Б.1.1-14:2012 «Склад та </w:t>
            </w:r>
            <w:proofErr w:type="spellStart"/>
            <w:r w:rsidRPr="0015780B">
              <w:rPr>
                <w:i/>
                <w:sz w:val="24"/>
                <w:szCs w:val="24"/>
              </w:rPr>
              <w:t>змі</w:t>
            </w:r>
            <w:proofErr w:type="gramStart"/>
            <w:r w:rsidRPr="0015780B">
              <w:rPr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15780B">
              <w:rPr>
                <w:i/>
                <w:sz w:val="24"/>
                <w:szCs w:val="24"/>
              </w:rPr>
              <w:t xml:space="preserve"> детального плану </w:t>
            </w:r>
            <w:proofErr w:type="spellStart"/>
            <w:r w:rsidRPr="0015780B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15780B">
              <w:rPr>
                <w:i/>
                <w:sz w:val="24"/>
                <w:szCs w:val="24"/>
              </w:rPr>
              <w:t>»</w:t>
            </w:r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3119" w:type="dxa"/>
          </w:tcPr>
          <w:p w:rsidR="005C1845" w:rsidRPr="00F73EA0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F73EA0">
              <w:rPr>
                <w:sz w:val="24"/>
                <w:szCs w:val="24"/>
                <w:lang w:val="uk-UA"/>
              </w:rPr>
              <w:t>Необхідність попереднього розгляду замовником детального плану</w:t>
            </w:r>
          </w:p>
        </w:tc>
        <w:tc>
          <w:tcPr>
            <w:tcW w:w="6379" w:type="dxa"/>
          </w:tcPr>
          <w:p w:rsidR="005C1845" w:rsidRPr="0015780B" w:rsidRDefault="0015780B" w:rsidP="00D35C11">
            <w:pPr>
              <w:rPr>
                <w:sz w:val="24"/>
                <w:szCs w:val="24"/>
              </w:rPr>
            </w:pPr>
            <w:r w:rsidRPr="0015780B">
              <w:rPr>
                <w:i/>
                <w:color w:val="231F20"/>
                <w:sz w:val="24"/>
                <w:szCs w:val="24"/>
              </w:rPr>
              <w:t xml:space="preserve">Не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потребує</w:t>
            </w:r>
            <w:proofErr w:type="spellEnd"/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5C1845" w:rsidRPr="00F73EA0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F73EA0">
              <w:rPr>
                <w:sz w:val="24"/>
                <w:szCs w:val="24"/>
                <w:lang w:val="uk-UA"/>
              </w:rPr>
              <w:t>Вимоги щодо забезпечення державних інтересів</w:t>
            </w:r>
          </w:p>
        </w:tc>
        <w:tc>
          <w:tcPr>
            <w:tcW w:w="6379" w:type="dxa"/>
          </w:tcPr>
          <w:p w:rsidR="0015780B" w:rsidRPr="0015780B" w:rsidRDefault="0015780B" w:rsidP="0015780B">
            <w:pPr>
              <w:ind w:left="110"/>
              <w:rPr>
                <w:i/>
                <w:color w:val="231F20"/>
                <w:sz w:val="24"/>
                <w:szCs w:val="24"/>
              </w:rPr>
            </w:pP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Відповідно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до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вимог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спеціально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уповноваженого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органу 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з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питань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містобудування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5780B">
              <w:rPr>
                <w:i/>
                <w:color w:val="231F20"/>
                <w:sz w:val="24"/>
                <w:szCs w:val="24"/>
              </w:rPr>
              <w:t>арх</w:t>
            </w:r>
            <w:proofErr w:type="gramEnd"/>
            <w:r w:rsidRPr="0015780B">
              <w:rPr>
                <w:i/>
                <w:color w:val="231F20"/>
                <w:sz w:val="24"/>
                <w:szCs w:val="24"/>
              </w:rPr>
              <w:t>ітектури</w:t>
            </w:r>
            <w:proofErr w:type="spellEnd"/>
          </w:p>
          <w:p w:rsidR="005C1845" w:rsidRDefault="005C1845" w:rsidP="00D35C11"/>
        </w:tc>
      </w:tr>
      <w:tr w:rsidR="00F33FE6" w:rsidTr="007A5BE4">
        <w:trPr>
          <w:trHeight w:val="592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5C1845" w:rsidRPr="00F73EA0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F73EA0">
              <w:rPr>
                <w:sz w:val="24"/>
                <w:szCs w:val="24"/>
                <w:lang w:val="uk-UA"/>
              </w:rPr>
              <w:t>Вимоги з цивільної оборони (за окремим завдан</w:t>
            </w:r>
            <w:r>
              <w:rPr>
                <w:sz w:val="24"/>
                <w:szCs w:val="24"/>
                <w:lang w:val="uk-UA"/>
              </w:rPr>
              <w:t>н</w:t>
            </w:r>
            <w:r w:rsidRPr="00F73EA0">
              <w:rPr>
                <w:sz w:val="24"/>
                <w:szCs w:val="24"/>
                <w:lang w:val="uk-UA"/>
              </w:rPr>
              <w:t>ям)</w:t>
            </w:r>
          </w:p>
        </w:tc>
        <w:tc>
          <w:tcPr>
            <w:tcW w:w="6379" w:type="dxa"/>
          </w:tcPr>
          <w:p w:rsidR="0015780B" w:rsidRPr="0015780B" w:rsidRDefault="0015780B" w:rsidP="0015780B">
            <w:pPr>
              <w:ind w:left="110"/>
              <w:rPr>
                <w:i/>
                <w:color w:val="231F20"/>
                <w:sz w:val="24"/>
                <w:szCs w:val="24"/>
              </w:rPr>
            </w:pP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Розробляється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окремий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розділ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проекту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згідно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завдання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МНС, за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окремим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договором</w:t>
            </w:r>
          </w:p>
          <w:p w:rsidR="005C1845" w:rsidRPr="0015780B" w:rsidRDefault="005C1845" w:rsidP="0015780B">
            <w:pPr>
              <w:ind w:firstLine="708"/>
            </w:pPr>
          </w:p>
        </w:tc>
      </w:tr>
      <w:tr w:rsidR="00F33FE6" w:rsidRPr="001A6DDF" w:rsidTr="0015780B">
        <w:trPr>
          <w:trHeight w:val="1106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5C1845" w:rsidRPr="00F73EA0" w:rsidRDefault="005C1845" w:rsidP="0015780B">
            <w:pPr>
              <w:ind w:left="-108" w:right="-140"/>
              <w:rPr>
                <w:sz w:val="24"/>
                <w:szCs w:val="24"/>
                <w:lang w:val="uk-UA"/>
              </w:rPr>
            </w:pPr>
            <w:r w:rsidRPr="00F73EA0">
              <w:rPr>
                <w:sz w:val="24"/>
                <w:szCs w:val="24"/>
                <w:lang w:val="uk-UA"/>
              </w:rPr>
              <w:t xml:space="preserve">Перелік додаткових розділів </w:t>
            </w:r>
            <w:r>
              <w:rPr>
                <w:sz w:val="24"/>
                <w:szCs w:val="24"/>
                <w:lang w:val="uk-UA"/>
              </w:rPr>
              <w:t>та графічних матеріалів (із заз</w:t>
            </w:r>
            <w:r w:rsidRPr="00F73EA0">
              <w:rPr>
                <w:sz w:val="24"/>
                <w:szCs w:val="24"/>
                <w:lang w:val="uk-UA"/>
              </w:rPr>
              <w:t>наченням масштабу), до</w:t>
            </w:r>
            <w:r w:rsidR="007A5BE4">
              <w:rPr>
                <w:sz w:val="24"/>
                <w:szCs w:val="24"/>
                <w:lang w:val="uk-UA"/>
              </w:rPr>
              <w:t>-</w:t>
            </w:r>
            <w:r w:rsidRPr="00F73EA0">
              <w:rPr>
                <w:sz w:val="24"/>
                <w:szCs w:val="24"/>
                <w:lang w:val="uk-UA"/>
              </w:rPr>
              <w:t xml:space="preserve">даткові вимоги до змісту </w:t>
            </w:r>
            <w:proofErr w:type="spellStart"/>
            <w:r w:rsidRPr="00F73EA0">
              <w:rPr>
                <w:sz w:val="24"/>
                <w:szCs w:val="24"/>
                <w:lang w:val="uk-UA"/>
              </w:rPr>
              <w:t>ок</w:t>
            </w:r>
            <w:r w:rsidR="007A5BE4">
              <w:rPr>
                <w:sz w:val="24"/>
                <w:szCs w:val="24"/>
                <w:lang w:val="uk-UA"/>
              </w:rPr>
              <w:t>-</w:t>
            </w:r>
            <w:r w:rsidRPr="00F73EA0">
              <w:rPr>
                <w:sz w:val="24"/>
                <w:szCs w:val="24"/>
                <w:lang w:val="uk-UA"/>
              </w:rPr>
              <w:t>ремих</w:t>
            </w:r>
            <w:proofErr w:type="spellEnd"/>
            <w:r w:rsidRPr="00F73EA0">
              <w:rPr>
                <w:sz w:val="24"/>
                <w:szCs w:val="24"/>
                <w:lang w:val="uk-UA"/>
              </w:rPr>
              <w:t xml:space="preserve"> розділів чи графічних матеріалів (за наявності)</w:t>
            </w:r>
          </w:p>
        </w:tc>
        <w:tc>
          <w:tcPr>
            <w:tcW w:w="6379" w:type="dxa"/>
          </w:tcPr>
          <w:p w:rsidR="0015780B" w:rsidRPr="007A5BE4" w:rsidRDefault="0015780B" w:rsidP="0015780B">
            <w:pPr>
              <w:ind w:left="110"/>
              <w:rPr>
                <w:i/>
                <w:color w:val="231F20"/>
                <w:sz w:val="24"/>
                <w:szCs w:val="24"/>
                <w:lang w:val="uk-UA"/>
              </w:rPr>
            </w:pPr>
          </w:p>
          <w:p w:rsidR="007752FC" w:rsidRPr="007752FC" w:rsidRDefault="0015780B" w:rsidP="007752FC">
            <w:pPr>
              <w:ind w:left="110"/>
              <w:rPr>
                <w:i/>
                <w:color w:val="231F20"/>
                <w:sz w:val="24"/>
                <w:szCs w:val="24"/>
              </w:rPr>
            </w:pP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Межі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розробки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15780B">
              <w:rPr>
                <w:i/>
                <w:color w:val="231F20"/>
                <w:sz w:val="24"/>
                <w:szCs w:val="24"/>
              </w:rPr>
              <w:t>детального</w:t>
            </w:r>
            <w:proofErr w:type="gramEnd"/>
            <w:r w:rsidRPr="0015780B">
              <w:rPr>
                <w:i/>
                <w:color w:val="231F20"/>
                <w:sz w:val="24"/>
                <w:szCs w:val="24"/>
              </w:rPr>
              <w:t xml:space="preserve"> плану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визначити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згідно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r w:rsidR="007752FC" w:rsidRPr="007752FC">
              <w:rPr>
                <w:i/>
                <w:color w:val="231F20"/>
                <w:sz w:val="24"/>
                <w:szCs w:val="24"/>
              </w:rPr>
              <w:t>з</w:t>
            </w:r>
          </w:p>
          <w:p w:rsidR="002B3DD2" w:rsidRPr="007752FC" w:rsidRDefault="002B3DD2" w:rsidP="007752FC">
            <w:pPr>
              <w:ind w:left="110"/>
              <w:rPr>
                <w:color w:val="000000"/>
                <w:sz w:val="24"/>
                <w:szCs w:val="24"/>
                <w:lang w:val="uk-UA"/>
              </w:rPr>
            </w:pPr>
            <w:r w:rsidRPr="007752FC">
              <w:rPr>
                <w:i/>
                <w:color w:val="231F20"/>
                <w:sz w:val="24"/>
                <w:szCs w:val="24"/>
              </w:rPr>
              <w:t xml:space="preserve">геодезичною зйомкою масштабу 1:500, </w:t>
            </w:r>
            <w:proofErr w:type="spellStart"/>
            <w:r w:rsidRPr="007752FC">
              <w:rPr>
                <w:i/>
                <w:color w:val="231F20"/>
                <w:sz w:val="24"/>
                <w:szCs w:val="24"/>
              </w:rPr>
              <w:t>виконаною</w:t>
            </w:r>
            <w:proofErr w:type="spellEnd"/>
            <w:r w:rsidRPr="007752FC">
              <w:rPr>
                <w:i/>
                <w:color w:val="231F20"/>
                <w:sz w:val="24"/>
                <w:szCs w:val="24"/>
              </w:rPr>
              <w:t xml:space="preserve">  </w:t>
            </w:r>
            <w:r w:rsidR="007752FC" w:rsidRPr="007752FC">
              <w:rPr>
                <w:i/>
                <w:color w:val="231F20"/>
                <w:sz w:val="24"/>
                <w:szCs w:val="24"/>
              </w:rPr>
              <w:t xml:space="preserve">ФО-П </w:t>
            </w:r>
            <w:proofErr w:type="spellStart"/>
            <w:r w:rsidR="007752FC" w:rsidRPr="007752FC">
              <w:rPr>
                <w:i/>
                <w:color w:val="231F20"/>
                <w:sz w:val="24"/>
                <w:szCs w:val="24"/>
              </w:rPr>
              <w:t>Яблонською</w:t>
            </w:r>
            <w:proofErr w:type="spellEnd"/>
            <w:r w:rsidR="007752FC" w:rsidRPr="007752FC">
              <w:rPr>
                <w:i/>
                <w:color w:val="231F20"/>
                <w:sz w:val="24"/>
                <w:szCs w:val="24"/>
              </w:rPr>
              <w:t xml:space="preserve">  В. М. у 2018 р.</w:t>
            </w:r>
            <w:bookmarkStart w:id="1" w:name="_GoBack"/>
            <w:bookmarkEnd w:id="1"/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9" w:type="dxa"/>
          </w:tcPr>
          <w:p w:rsidR="005C1845" w:rsidRPr="00BF3DE7" w:rsidRDefault="005C1845" w:rsidP="00D35C11">
            <w:pPr>
              <w:rPr>
                <w:sz w:val="24"/>
                <w:szCs w:val="24"/>
                <w:lang w:val="uk-UA"/>
              </w:rPr>
            </w:pPr>
            <w:r w:rsidRPr="00BF3DE7">
              <w:rPr>
                <w:sz w:val="24"/>
                <w:szCs w:val="24"/>
                <w:lang w:val="uk-UA"/>
              </w:rPr>
              <w:t>Перелік та кількість додаткових примірників графічних та текстових матеріалів, форма їх представлення</w:t>
            </w:r>
          </w:p>
        </w:tc>
        <w:tc>
          <w:tcPr>
            <w:tcW w:w="6379" w:type="dxa"/>
          </w:tcPr>
          <w:p w:rsidR="005C1845" w:rsidRPr="0015780B" w:rsidRDefault="0015780B" w:rsidP="00D35C11">
            <w:pPr>
              <w:rPr>
                <w:sz w:val="24"/>
                <w:szCs w:val="24"/>
              </w:rPr>
            </w:pP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Виконати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паперовому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та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електронному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вигляді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у </w:t>
            </w:r>
            <w:r w:rsidR="00D35C11">
              <w:rPr>
                <w:i/>
                <w:color w:val="231F20"/>
                <w:sz w:val="24"/>
                <w:szCs w:val="24"/>
                <w:lang w:val="uk-UA"/>
              </w:rPr>
              <w:t>4</w:t>
            </w:r>
            <w:r w:rsidRPr="0015780B">
              <w:rPr>
                <w:i/>
                <w:color w:val="231F20"/>
                <w:sz w:val="24"/>
                <w:szCs w:val="24"/>
              </w:rPr>
              <w:t>-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х</w:t>
            </w:r>
            <w:proofErr w:type="spellEnd"/>
            <w:r w:rsidRPr="0015780B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5780B">
              <w:rPr>
                <w:i/>
                <w:color w:val="231F20"/>
                <w:sz w:val="24"/>
                <w:szCs w:val="24"/>
              </w:rPr>
              <w:t>примірниках</w:t>
            </w:r>
            <w:proofErr w:type="spellEnd"/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9" w:type="dxa"/>
          </w:tcPr>
          <w:p w:rsidR="005C1845" w:rsidRPr="00BF3DE7" w:rsidRDefault="005C1845" w:rsidP="00D35C11">
            <w:pPr>
              <w:rPr>
                <w:sz w:val="24"/>
                <w:szCs w:val="24"/>
                <w:lang w:val="uk-UA"/>
              </w:rPr>
            </w:pPr>
            <w:r w:rsidRPr="00BF3DE7">
              <w:rPr>
                <w:sz w:val="24"/>
                <w:szCs w:val="24"/>
                <w:lang w:val="uk-UA"/>
              </w:rPr>
              <w:t>Формат представлення для матеріалів, які передаються на магнітних носіях</w:t>
            </w:r>
          </w:p>
        </w:tc>
        <w:tc>
          <w:tcPr>
            <w:tcW w:w="6379" w:type="dxa"/>
          </w:tcPr>
          <w:p w:rsidR="005C1845" w:rsidRPr="007A5BE4" w:rsidRDefault="007A5BE4" w:rsidP="00D35C11">
            <w:pPr>
              <w:rPr>
                <w:sz w:val="24"/>
                <w:szCs w:val="24"/>
              </w:rPr>
            </w:pPr>
            <w:r w:rsidRPr="007A5BE4">
              <w:rPr>
                <w:i/>
                <w:sz w:val="24"/>
                <w:szCs w:val="24"/>
                <w:lang w:val="en-US"/>
              </w:rPr>
              <w:t>JPG</w:t>
            </w:r>
            <w:r w:rsidRPr="007A5BE4">
              <w:rPr>
                <w:i/>
                <w:sz w:val="24"/>
                <w:szCs w:val="24"/>
              </w:rPr>
              <w:t xml:space="preserve">, </w:t>
            </w:r>
            <w:r w:rsidRPr="007A5BE4">
              <w:rPr>
                <w:i/>
                <w:sz w:val="24"/>
                <w:szCs w:val="24"/>
                <w:lang w:val="en-US"/>
              </w:rPr>
              <w:t>PDF, Microsoft Word</w:t>
            </w:r>
          </w:p>
        </w:tc>
      </w:tr>
      <w:tr w:rsidR="00F33FE6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9" w:type="dxa"/>
          </w:tcPr>
          <w:p w:rsidR="005C1845" w:rsidRPr="00BF3DE7" w:rsidRDefault="005C1845" w:rsidP="002A3353">
            <w:pPr>
              <w:ind w:right="-108"/>
              <w:rPr>
                <w:sz w:val="24"/>
                <w:szCs w:val="24"/>
                <w:lang w:val="uk-UA"/>
              </w:rPr>
            </w:pPr>
            <w:r w:rsidRPr="00BF3DE7">
              <w:rPr>
                <w:sz w:val="24"/>
                <w:szCs w:val="24"/>
                <w:lang w:val="uk-UA"/>
              </w:rPr>
              <w:t>Основні вимоги до програмного забезпеч</w:t>
            </w:r>
            <w:r>
              <w:rPr>
                <w:sz w:val="24"/>
                <w:szCs w:val="24"/>
                <w:lang w:val="uk-UA"/>
              </w:rPr>
              <w:t xml:space="preserve">ення, в тому числі </w:t>
            </w:r>
            <w:proofErr w:type="spellStart"/>
            <w:r>
              <w:rPr>
                <w:sz w:val="24"/>
                <w:szCs w:val="24"/>
                <w:lang w:val="uk-UA"/>
              </w:rPr>
              <w:t>геоінформа</w:t>
            </w:r>
            <w:r w:rsidR="002A335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цій</w:t>
            </w:r>
            <w:r w:rsidRPr="00BF3DE7">
              <w:rPr>
                <w:sz w:val="24"/>
                <w:szCs w:val="24"/>
                <w:lang w:val="uk-UA"/>
              </w:rPr>
              <w:t>них</w:t>
            </w:r>
            <w:proofErr w:type="spellEnd"/>
            <w:r w:rsidRPr="00BF3DE7">
              <w:rPr>
                <w:sz w:val="24"/>
                <w:szCs w:val="24"/>
                <w:lang w:val="uk-UA"/>
              </w:rPr>
              <w:t xml:space="preserve"> систем та</w:t>
            </w:r>
            <w:r w:rsidR="002A3353">
              <w:rPr>
                <w:sz w:val="24"/>
                <w:szCs w:val="24"/>
                <w:lang w:val="uk-UA"/>
              </w:rPr>
              <w:t xml:space="preserve"> </w:t>
            </w:r>
            <w:r w:rsidRPr="00BF3DE7">
              <w:rPr>
                <w:sz w:val="24"/>
                <w:szCs w:val="24"/>
                <w:lang w:val="uk-UA"/>
              </w:rPr>
              <w:t>технологій</w:t>
            </w:r>
          </w:p>
        </w:tc>
        <w:tc>
          <w:tcPr>
            <w:tcW w:w="6379" w:type="dxa"/>
          </w:tcPr>
          <w:p w:rsidR="005C1845" w:rsidRPr="007A5BE4" w:rsidRDefault="007A5BE4" w:rsidP="00D35C11">
            <w:pPr>
              <w:rPr>
                <w:sz w:val="24"/>
                <w:szCs w:val="24"/>
                <w:lang w:val="uk-UA"/>
              </w:rPr>
            </w:pPr>
            <w:proofErr w:type="spellStart"/>
            <w:r w:rsidRPr="007A5BE4">
              <w:rPr>
                <w:i/>
                <w:sz w:val="24"/>
                <w:szCs w:val="24"/>
              </w:rPr>
              <w:t>Немає</w:t>
            </w:r>
            <w:proofErr w:type="spellEnd"/>
          </w:p>
        </w:tc>
      </w:tr>
      <w:tr w:rsidR="00F33FE6" w:rsidRPr="007752FC" w:rsidTr="0015780B">
        <w:trPr>
          <w:trHeight w:val="399"/>
        </w:trPr>
        <w:tc>
          <w:tcPr>
            <w:tcW w:w="675" w:type="dxa"/>
          </w:tcPr>
          <w:p w:rsidR="005C1845" w:rsidRPr="00BF3DE7" w:rsidRDefault="005C1845" w:rsidP="00D35C1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9" w:type="dxa"/>
          </w:tcPr>
          <w:p w:rsidR="005C1845" w:rsidRPr="00BF3DE7" w:rsidRDefault="005C1845" w:rsidP="00D35C11">
            <w:pPr>
              <w:rPr>
                <w:sz w:val="24"/>
                <w:szCs w:val="24"/>
                <w:lang w:val="uk-UA"/>
              </w:rPr>
            </w:pPr>
            <w:r w:rsidRPr="00BF3DE7">
              <w:rPr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6379" w:type="dxa"/>
          </w:tcPr>
          <w:p w:rsidR="005C1845" w:rsidRPr="007A5BE4" w:rsidRDefault="007A5BE4" w:rsidP="00D35C11">
            <w:pPr>
              <w:rPr>
                <w:sz w:val="24"/>
                <w:szCs w:val="24"/>
                <w:lang w:val="uk-UA"/>
              </w:rPr>
            </w:pPr>
            <w:r w:rsidRPr="007A5BE4">
              <w:rPr>
                <w:i/>
                <w:sz w:val="24"/>
                <w:szCs w:val="24"/>
                <w:lang w:val="uk-UA"/>
              </w:rPr>
              <w:t>Обов’язкове врахування існуючої містобудівної документації</w:t>
            </w:r>
          </w:p>
        </w:tc>
      </w:tr>
    </w:tbl>
    <w:p w:rsidR="00943BC3" w:rsidRDefault="00943BC3" w:rsidP="00943BC3">
      <w:pPr>
        <w:ind w:left="495" w:right="-199"/>
        <w:jc w:val="both"/>
        <w:rPr>
          <w:sz w:val="26"/>
          <w:szCs w:val="26"/>
          <w:lang w:val="uk-UA"/>
        </w:rPr>
      </w:pPr>
    </w:p>
    <w:p w:rsidR="00943BC3" w:rsidRDefault="00943BC3" w:rsidP="00943BC3">
      <w:pPr>
        <w:ind w:left="495" w:right="-199"/>
        <w:jc w:val="both"/>
        <w:rPr>
          <w:sz w:val="26"/>
          <w:szCs w:val="26"/>
          <w:lang w:val="uk-UA"/>
        </w:rPr>
      </w:pPr>
    </w:p>
    <w:p w:rsidR="00943BC3" w:rsidRDefault="00943BC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Pr="005E1A3F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943BC3" w:rsidRDefault="00943BC3" w:rsidP="00943BC3">
      <w:pPr>
        <w:pStyle w:val="ad"/>
        <w:jc w:val="left"/>
        <w:rPr>
          <w:sz w:val="28"/>
          <w:szCs w:val="28"/>
          <w:lang w:val="uk-UA"/>
        </w:rPr>
      </w:pPr>
      <w:r w:rsidRPr="007A5B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архітектор відповідної</w:t>
      </w:r>
    </w:p>
    <w:p w:rsidR="00943BC3" w:rsidRDefault="00943BC3" w:rsidP="00943BC3">
      <w:pPr>
        <w:ind w:right="-19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адміністративно-територіальної одиниці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F09D1">
        <w:rPr>
          <w:sz w:val="28"/>
          <w:szCs w:val="28"/>
          <w:lang w:val="uk-UA"/>
        </w:rPr>
        <w:t xml:space="preserve">       </w:t>
      </w:r>
      <w:r w:rsidR="00525D0F">
        <w:rPr>
          <w:sz w:val="28"/>
          <w:szCs w:val="28"/>
          <w:lang w:val="uk-UA"/>
        </w:rPr>
        <w:t xml:space="preserve">                          </w:t>
      </w:r>
      <w:r w:rsidR="00FF09D1">
        <w:rPr>
          <w:sz w:val="28"/>
          <w:szCs w:val="28"/>
          <w:lang w:val="uk-UA"/>
        </w:rPr>
        <w:t xml:space="preserve"> </w:t>
      </w:r>
      <w:r w:rsidR="00525D0F">
        <w:rPr>
          <w:sz w:val="28"/>
          <w:szCs w:val="28"/>
          <w:lang w:val="uk-UA"/>
        </w:rPr>
        <w:t>Драч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</w:t>
      </w:r>
      <w:r w:rsidR="00FF09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</w:t>
      </w:r>
      <w:r w:rsidR="00FF09D1">
        <w:rPr>
          <w:sz w:val="28"/>
          <w:szCs w:val="28"/>
          <w:lang w:val="uk-UA"/>
        </w:rPr>
        <w:t>.</w:t>
      </w:r>
    </w:p>
    <w:p w:rsidR="00943BC3" w:rsidRDefault="004E10D6" w:rsidP="00943BC3">
      <w:pPr>
        <w:pStyle w:val="ad"/>
        <w:jc w:val="left"/>
        <w:rPr>
          <w:sz w:val="28"/>
          <w:szCs w:val="28"/>
          <w:lang w:val="uk-UA"/>
        </w:rPr>
      </w:pPr>
      <w:r w:rsidRPr="004E10D6">
        <w:rPr>
          <w:i/>
          <w:noProof/>
          <w:szCs w:val="24"/>
        </w:rPr>
        <w:pict>
          <v:shape id="_x0000_s1049" type="#_x0000_t32" style="position:absolute;margin-left:302.3pt;margin-top:.95pt;width:214pt;height:0;z-index:251677696" o:connectortype="straight"/>
        </w:pict>
      </w:r>
      <w:r w:rsidR="00943BC3" w:rsidRPr="00943BC3">
        <w:rPr>
          <w:i/>
          <w:szCs w:val="24"/>
          <w:lang w:val="uk-UA"/>
        </w:rPr>
        <w:t xml:space="preserve">                                                                        </w:t>
      </w:r>
      <w:r w:rsidR="00943BC3">
        <w:rPr>
          <w:i/>
          <w:szCs w:val="24"/>
          <w:lang w:val="uk-UA"/>
        </w:rPr>
        <w:t xml:space="preserve">                            </w:t>
      </w:r>
      <w:r w:rsidR="00943BC3" w:rsidRPr="00943BC3">
        <w:rPr>
          <w:i/>
          <w:szCs w:val="24"/>
          <w:lang w:val="uk-UA"/>
        </w:rPr>
        <w:t xml:space="preserve">    </w:t>
      </w:r>
      <w:r w:rsidR="00943BC3">
        <w:rPr>
          <w:i/>
          <w:szCs w:val="24"/>
          <w:lang w:val="uk-UA"/>
        </w:rPr>
        <w:t xml:space="preserve">           </w:t>
      </w:r>
      <w:r w:rsidR="00943BC3" w:rsidRPr="00943BC3">
        <w:rPr>
          <w:i/>
          <w:szCs w:val="24"/>
          <w:lang w:val="uk-UA"/>
        </w:rPr>
        <w:t>(Підпис, ім’я, прізвище)</w:t>
      </w:r>
      <w:r w:rsidR="00943BC3" w:rsidRPr="00943BC3">
        <w:rPr>
          <w:i/>
          <w:szCs w:val="24"/>
        </w:rPr>
        <w:t xml:space="preserve">              </w:t>
      </w:r>
      <w:r w:rsidR="00943BC3">
        <w:rPr>
          <w:sz w:val="28"/>
          <w:szCs w:val="28"/>
          <w:lang w:val="uk-UA"/>
        </w:rPr>
        <w:t xml:space="preserve">     </w:t>
      </w:r>
    </w:p>
    <w:p w:rsidR="00943BC3" w:rsidRDefault="00943BC3" w:rsidP="00943BC3">
      <w:pPr>
        <w:ind w:right="-199"/>
        <w:jc w:val="both"/>
        <w:rPr>
          <w:sz w:val="28"/>
          <w:szCs w:val="28"/>
          <w:lang w:val="uk-UA"/>
        </w:rPr>
      </w:pPr>
      <w:r w:rsidRPr="005E1A3F">
        <w:rPr>
          <w:sz w:val="28"/>
          <w:szCs w:val="28"/>
        </w:rPr>
        <w:t xml:space="preserve">                          </w:t>
      </w:r>
    </w:p>
    <w:p w:rsidR="00943BC3" w:rsidRDefault="00943BC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2A3353" w:rsidRDefault="002A3353" w:rsidP="00943BC3">
      <w:pPr>
        <w:ind w:right="-199"/>
        <w:jc w:val="both"/>
        <w:rPr>
          <w:sz w:val="28"/>
          <w:szCs w:val="28"/>
          <w:lang w:val="uk-UA"/>
        </w:rPr>
      </w:pPr>
    </w:p>
    <w:p w:rsidR="00943BC3" w:rsidRDefault="00943BC3" w:rsidP="00943BC3">
      <w:pPr>
        <w:ind w:right="-199"/>
        <w:jc w:val="both"/>
        <w:rPr>
          <w:i/>
          <w:sz w:val="28"/>
          <w:szCs w:val="28"/>
          <w:lang w:val="uk-UA"/>
        </w:rPr>
      </w:pPr>
      <w:r w:rsidRPr="005E1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архітектор проекту</w:t>
      </w:r>
      <w:r w:rsidRPr="005E1A3F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    </w:t>
      </w:r>
      <w:r w:rsidR="00FF09D1">
        <w:rPr>
          <w:sz w:val="28"/>
          <w:szCs w:val="28"/>
          <w:lang w:val="uk-UA"/>
        </w:rPr>
        <w:t xml:space="preserve">                              </w:t>
      </w:r>
      <w:r w:rsidRPr="00943BC3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Чмихова</w:t>
      </w:r>
      <w:proofErr w:type="spellEnd"/>
      <w:r>
        <w:rPr>
          <w:sz w:val="28"/>
          <w:szCs w:val="28"/>
          <w:lang w:val="uk-UA"/>
        </w:rPr>
        <w:t xml:space="preserve"> С</w:t>
      </w:r>
      <w:r w:rsidR="00FF09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FF09D1">
        <w:rPr>
          <w:sz w:val="28"/>
          <w:szCs w:val="28"/>
          <w:lang w:val="uk-UA"/>
        </w:rPr>
        <w:t>.</w:t>
      </w:r>
    </w:p>
    <w:p w:rsidR="00943BC3" w:rsidRPr="00943BC3" w:rsidRDefault="004E10D6" w:rsidP="00943BC3">
      <w:pPr>
        <w:ind w:left="495" w:right="-199"/>
        <w:jc w:val="both"/>
        <w:rPr>
          <w:sz w:val="24"/>
          <w:szCs w:val="24"/>
        </w:rPr>
      </w:pPr>
      <w:r w:rsidRPr="004E10D6">
        <w:rPr>
          <w:i/>
          <w:noProof/>
          <w:sz w:val="24"/>
          <w:szCs w:val="24"/>
        </w:rPr>
        <w:pict>
          <v:shape id="_x0000_s1048" type="#_x0000_t32" style="position:absolute;left:0;text-align:left;margin-left:302.3pt;margin-top:.95pt;width:214pt;height:0;z-index:251675648" o:connectortype="straight"/>
        </w:pict>
      </w:r>
      <w:r w:rsidR="00943BC3" w:rsidRPr="00943BC3">
        <w:rPr>
          <w:i/>
          <w:sz w:val="24"/>
          <w:szCs w:val="24"/>
          <w:lang w:val="uk-UA"/>
        </w:rPr>
        <w:t xml:space="preserve">                                                                        </w:t>
      </w:r>
      <w:r w:rsidR="00943BC3">
        <w:rPr>
          <w:i/>
          <w:sz w:val="24"/>
          <w:szCs w:val="24"/>
          <w:lang w:val="uk-UA"/>
        </w:rPr>
        <w:t xml:space="preserve">                            </w:t>
      </w:r>
      <w:r w:rsidR="00943BC3" w:rsidRPr="00943BC3">
        <w:rPr>
          <w:i/>
          <w:sz w:val="24"/>
          <w:szCs w:val="24"/>
          <w:lang w:val="uk-UA"/>
        </w:rPr>
        <w:t xml:space="preserve">    (Підпис, ім’я, прізвище)</w:t>
      </w:r>
      <w:r w:rsidR="00943BC3" w:rsidRPr="00943BC3">
        <w:rPr>
          <w:i/>
          <w:sz w:val="24"/>
          <w:szCs w:val="24"/>
        </w:rPr>
        <w:t xml:space="preserve">                    </w:t>
      </w:r>
    </w:p>
    <w:p w:rsidR="00366993" w:rsidRPr="00943BC3" w:rsidRDefault="00366993">
      <w:pPr>
        <w:rPr>
          <w:sz w:val="24"/>
          <w:szCs w:val="24"/>
        </w:rPr>
      </w:pPr>
    </w:p>
    <w:sectPr w:rsidR="00366993" w:rsidRPr="00943BC3" w:rsidSect="00B50BA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C1" w:rsidRDefault="00D677C1" w:rsidP="001E3550">
      <w:r>
        <w:separator/>
      </w:r>
    </w:p>
  </w:endnote>
  <w:endnote w:type="continuationSeparator" w:id="0">
    <w:p w:rsidR="00D677C1" w:rsidRDefault="00D677C1" w:rsidP="001E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C1" w:rsidRDefault="00D677C1" w:rsidP="001E3550">
      <w:r>
        <w:separator/>
      </w:r>
    </w:p>
  </w:footnote>
  <w:footnote w:type="continuationSeparator" w:id="0">
    <w:p w:rsidR="00D677C1" w:rsidRDefault="00D677C1" w:rsidP="001E3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A4D"/>
    <w:multiLevelType w:val="hybridMultilevel"/>
    <w:tmpl w:val="FA5A18AE"/>
    <w:lvl w:ilvl="0" w:tplc="6534FB1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EB4"/>
    <w:multiLevelType w:val="hybridMultilevel"/>
    <w:tmpl w:val="965A6106"/>
    <w:lvl w:ilvl="0" w:tplc="9758B2BE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5DCA5D07"/>
    <w:multiLevelType w:val="hybridMultilevel"/>
    <w:tmpl w:val="B9A8F384"/>
    <w:lvl w:ilvl="0" w:tplc="CC2E788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CB"/>
    <w:rsid w:val="00063C79"/>
    <w:rsid w:val="000B04E6"/>
    <w:rsid w:val="000D0576"/>
    <w:rsid w:val="001058A9"/>
    <w:rsid w:val="0015780B"/>
    <w:rsid w:val="001A6DDF"/>
    <w:rsid w:val="001E3550"/>
    <w:rsid w:val="00266606"/>
    <w:rsid w:val="002A3353"/>
    <w:rsid w:val="002B3DD2"/>
    <w:rsid w:val="00346213"/>
    <w:rsid w:val="00366993"/>
    <w:rsid w:val="004940BA"/>
    <w:rsid w:val="004C0EA4"/>
    <w:rsid w:val="004E10D6"/>
    <w:rsid w:val="00506F8B"/>
    <w:rsid w:val="00525D0F"/>
    <w:rsid w:val="00527189"/>
    <w:rsid w:val="005C1845"/>
    <w:rsid w:val="00601B9E"/>
    <w:rsid w:val="006120DA"/>
    <w:rsid w:val="00625410"/>
    <w:rsid w:val="006A7637"/>
    <w:rsid w:val="007752FC"/>
    <w:rsid w:val="007848AE"/>
    <w:rsid w:val="007A5BE4"/>
    <w:rsid w:val="00865A25"/>
    <w:rsid w:val="00873BAA"/>
    <w:rsid w:val="00943BC3"/>
    <w:rsid w:val="009517AB"/>
    <w:rsid w:val="009A0E04"/>
    <w:rsid w:val="009E5918"/>
    <w:rsid w:val="009F06A5"/>
    <w:rsid w:val="009F555F"/>
    <w:rsid w:val="00A046BB"/>
    <w:rsid w:val="00AA45EF"/>
    <w:rsid w:val="00B50BAD"/>
    <w:rsid w:val="00CA68EC"/>
    <w:rsid w:val="00D31DA4"/>
    <w:rsid w:val="00D35C11"/>
    <w:rsid w:val="00D677C1"/>
    <w:rsid w:val="00E24C61"/>
    <w:rsid w:val="00E403C7"/>
    <w:rsid w:val="00EE5F46"/>
    <w:rsid w:val="00F33FE6"/>
    <w:rsid w:val="00F450CB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6" type="connector" idref="#_x0000_s1044"/>
        <o:r id="V:Rule17" type="connector" idref="#_x0000_s1043"/>
        <o:r id="V:Rule18" type="connector" idref="#_x0000_s1054"/>
        <o:r id="V:Rule19" type="connector" idref="#_x0000_s1047"/>
        <o:r id="V:Rule20" type="connector" idref="#_x0000_s1040"/>
        <o:r id="V:Rule21" type="connector" idref="#_x0000_s1048"/>
        <o:r id="V:Rule22" type="connector" idref="#_x0000_s1055"/>
        <o:r id="V:Rule23" type="connector" idref="#_x0000_s1045"/>
        <o:r id="V:Rule24" type="connector" idref="#_x0000_s1041"/>
        <o:r id="V:Rule25" type="connector" idref="#_x0000_s1039"/>
        <o:r id="V:Rule26" type="connector" idref="#_x0000_s1049"/>
        <o:r id="V:Rule27" type="connector" idref="#_x0000_s1038"/>
        <o:r id="V:Rule28" type="connector" idref="#_x0000_s1053"/>
        <o:r id="V:Rule29" type="connector" idref="#_x0000_s1046"/>
        <o:r id="V:Rule3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0"/>
  </w:style>
  <w:style w:type="paragraph" w:styleId="1">
    <w:name w:val="heading 1"/>
    <w:basedOn w:val="a"/>
    <w:next w:val="a"/>
    <w:link w:val="10"/>
    <w:qFormat/>
    <w:rsid w:val="00506F8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06F8B"/>
    <w:pPr>
      <w:keepNext/>
      <w:suppressAutoHyphens/>
      <w:ind w:firstLine="567"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6F8B"/>
    <w:pPr>
      <w:keepNext/>
      <w:suppressAutoHyphens/>
      <w:ind w:left="113" w:right="113"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6F8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06F8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06F8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06F8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06F8B"/>
    <w:pPr>
      <w:keepNext/>
      <w:ind w:firstLine="709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06F8B"/>
    <w:pPr>
      <w:keepNext/>
      <w:widowControl w:val="0"/>
      <w:ind w:firstLine="709"/>
      <w:jc w:val="center"/>
      <w:outlineLvl w:val="8"/>
    </w:pPr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8B"/>
    <w:rPr>
      <w:sz w:val="24"/>
    </w:rPr>
  </w:style>
  <w:style w:type="character" w:customStyle="1" w:styleId="20">
    <w:name w:val="Заголовок 2 Знак"/>
    <w:basedOn w:val="a0"/>
    <w:link w:val="2"/>
    <w:rsid w:val="00506F8B"/>
    <w:rPr>
      <w:sz w:val="32"/>
    </w:rPr>
  </w:style>
  <w:style w:type="character" w:customStyle="1" w:styleId="30">
    <w:name w:val="Заголовок 3 Знак"/>
    <w:basedOn w:val="a0"/>
    <w:link w:val="3"/>
    <w:rsid w:val="00506F8B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06F8B"/>
    <w:rPr>
      <w:sz w:val="28"/>
    </w:rPr>
  </w:style>
  <w:style w:type="character" w:customStyle="1" w:styleId="50">
    <w:name w:val="Заголовок 5 Знак"/>
    <w:basedOn w:val="a0"/>
    <w:link w:val="5"/>
    <w:rsid w:val="00506F8B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506F8B"/>
    <w:rPr>
      <w:sz w:val="28"/>
    </w:rPr>
  </w:style>
  <w:style w:type="character" w:customStyle="1" w:styleId="70">
    <w:name w:val="Заголовок 7 Знак"/>
    <w:basedOn w:val="a0"/>
    <w:link w:val="7"/>
    <w:rsid w:val="00506F8B"/>
    <w:rPr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506F8B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506F8B"/>
    <w:rPr>
      <w:b/>
      <w:sz w:val="24"/>
      <w:szCs w:val="24"/>
      <w:lang w:val="uk-UA"/>
    </w:rPr>
  </w:style>
  <w:style w:type="paragraph" w:styleId="a3">
    <w:name w:val="Title"/>
    <w:basedOn w:val="a"/>
    <w:link w:val="a4"/>
    <w:qFormat/>
    <w:rsid w:val="00506F8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6F8B"/>
    <w:rPr>
      <w:b/>
      <w:bCs/>
      <w:sz w:val="28"/>
      <w:lang w:val="ru-RU" w:eastAsia="ru-RU" w:bidi="ar-SA"/>
    </w:rPr>
  </w:style>
  <w:style w:type="character" w:styleId="a5">
    <w:name w:val="Strong"/>
    <w:basedOn w:val="a0"/>
    <w:qFormat/>
    <w:rsid w:val="00506F8B"/>
    <w:rPr>
      <w:b/>
      <w:bCs/>
    </w:rPr>
  </w:style>
  <w:style w:type="character" w:styleId="a6">
    <w:name w:val="Emphasis"/>
    <w:basedOn w:val="a0"/>
    <w:qFormat/>
    <w:rsid w:val="00506F8B"/>
    <w:rPr>
      <w:i/>
      <w:iCs/>
    </w:rPr>
  </w:style>
  <w:style w:type="paragraph" w:styleId="a7">
    <w:name w:val="List Paragraph"/>
    <w:basedOn w:val="a"/>
    <w:qFormat/>
    <w:rsid w:val="00506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E3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3550"/>
  </w:style>
  <w:style w:type="paragraph" w:styleId="aa">
    <w:name w:val="footer"/>
    <w:basedOn w:val="a"/>
    <w:link w:val="ab"/>
    <w:uiPriority w:val="99"/>
    <w:semiHidden/>
    <w:unhideWhenUsed/>
    <w:rsid w:val="001E3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3550"/>
  </w:style>
  <w:style w:type="table" w:styleId="ac">
    <w:name w:val="Table Grid"/>
    <w:basedOn w:val="a1"/>
    <w:uiPriority w:val="59"/>
    <w:rsid w:val="005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943BC3"/>
    <w:pPr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943BC3"/>
    <w:rPr>
      <w:sz w:val="24"/>
    </w:rPr>
  </w:style>
  <w:style w:type="character" w:styleId="af">
    <w:name w:val="Hyperlink"/>
    <w:basedOn w:val="a0"/>
    <w:uiPriority w:val="99"/>
    <w:rsid w:val="004C0EA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5780B"/>
    <w:pPr>
      <w:tabs>
        <w:tab w:val="left" w:pos="1708"/>
        <w:tab w:val="right" w:leader="dot" w:pos="10253"/>
      </w:tabs>
      <w:ind w:left="-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2018-03-21T11:33:00Z</dcterms:created>
  <dcterms:modified xsi:type="dcterms:W3CDTF">2018-03-21T11:33:00Z</dcterms:modified>
</cp:coreProperties>
</file>